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35" w:rsidRDefault="00EB3735" w:rsidP="00EB3735">
      <w:pPr>
        <w:pStyle w:val="1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89535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35" w:rsidRPr="007D72A7" w:rsidRDefault="00EB3735" w:rsidP="007D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Публичный доклад о работе </w:t>
      </w:r>
      <w:r w:rsidRPr="00EB37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Клинской  районной  организации  профсоюза работников народного  образования и  науки  за 2017 год.</w:t>
      </w:r>
    </w:p>
    <w:p w:rsidR="000E4675" w:rsidRPr="007D72A7" w:rsidRDefault="00EB3735" w:rsidP="007D72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год  - «Год профсоюзного </w:t>
      </w:r>
      <w:r>
        <w:rPr>
          <w:rFonts w:ascii="Times New Roman" w:hAnsi="Times New Roman"/>
          <w:b/>
          <w:sz w:val="24"/>
          <w:szCs w:val="24"/>
          <w:lang w:val="en-US"/>
        </w:rPr>
        <w:t>PR</w:t>
      </w:r>
      <w:r>
        <w:rPr>
          <w:rFonts w:ascii="Times New Roman" w:hAnsi="Times New Roman"/>
          <w:b/>
          <w:sz w:val="24"/>
          <w:szCs w:val="24"/>
        </w:rPr>
        <w:t xml:space="preserve"> – движения».</w:t>
      </w:r>
    </w:p>
    <w:p w:rsidR="008D7B84" w:rsidRDefault="0002028A" w:rsidP="0002028A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28"/>
          <w:szCs w:val="28"/>
        </w:rPr>
      </w:pPr>
      <w:r w:rsidRPr="0002028A">
        <w:rPr>
          <w:color w:val="000000"/>
          <w:sz w:val="28"/>
          <w:szCs w:val="28"/>
        </w:rPr>
        <w:t xml:space="preserve">  </w:t>
      </w:r>
      <w:r w:rsidR="008D7B84">
        <w:rPr>
          <w:color w:val="000000"/>
          <w:sz w:val="28"/>
          <w:szCs w:val="28"/>
        </w:rPr>
        <w:t xml:space="preserve">   </w:t>
      </w:r>
      <w:r w:rsidR="001A5737">
        <w:rPr>
          <w:color w:val="000000"/>
          <w:sz w:val="28"/>
          <w:szCs w:val="28"/>
        </w:rPr>
        <w:t>«</w:t>
      </w:r>
      <w:r w:rsidR="008D7B84" w:rsidRPr="0002028A">
        <w:rPr>
          <w:color w:val="000000"/>
          <w:sz w:val="28"/>
          <w:szCs w:val="28"/>
        </w:rPr>
        <w:t xml:space="preserve"> В классах формируется будущее России. Школа должна отвечать на вызовы времени, тогда и стра</w:t>
      </w:r>
      <w:r w:rsidR="001A5737">
        <w:rPr>
          <w:color w:val="000000"/>
          <w:sz w:val="28"/>
          <w:szCs w:val="28"/>
        </w:rPr>
        <w:t>на будет готова на них ответить». (В.В. Путин)</w:t>
      </w:r>
    </w:p>
    <w:p w:rsidR="0002028A" w:rsidRDefault="008D7B84" w:rsidP="00BF340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A5737">
        <w:rPr>
          <w:color w:val="000000"/>
          <w:sz w:val="28"/>
          <w:szCs w:val="28"/>
        </w:rPr>
        <w:t>«</w:t>
      </w:r>
      <w:r w:rsidR="0002028A" w:rsidRPr="0002028A">
        <w:rPr>
          <w:color w:val="000000"/>
          <w:sz w:val="28"/>
          <w:szCs w:val="28"/>
        </w:rPr>
        <w:t>2018 год объявлен в России Годом добровольца, и символично, что этот год начался с принятия закона, который устанавливает обязанность всех уровней власти оказывать содействие волонтёрам. Сегодня деятельные, неравнодушные граждане, социально ориентированные</w:t>
      </w:r>
      <w:r w:rsidR="0036627E">
        <w:rPr>
          <w:color w:val="000000"/>
          <w:sz w:val="28"/>
          <w:szCs w:val="28"/>
        </w:rPr>
        <w:t xml:space="preserve"> НКО </w:t>
      </w:r>
      <w:r w:rsidR="0002028A" w:rsidRPr="0002028A">
        <w:rPr>
          <w:color w:val="000000"/>
          <w:sz w:val="28"/>
          <w:szCs w:val="28"/>
        </w:rPr>
        <w:t xml:space="preserve"> активно участвуют в решении важнейших задач. Именно </w:t>
      </w:r>
      <w:proofErr w:type="spellStart"/>
      <w:r w:rsidR="0002028A" w:rsidRPr="0002028A">
        <w:rPr>
          <w:color w:val="000000"/>
          <w:sz w:val="28"/>
          <w:szCs w:val="28"/>
        </w:rPr>
        <w:t>вовлечённость</w:t>
      </w:r>
      <w:proofErr w:type="spellEnd"/>
      <w:r w:rsidR="0002028A" w:rsidRPr="0002028A">
        <w:rPr>
          <w:color w:val="000000"/>
          <w:sz w:val="28"/>
          <w:szCs w:val="28"/>
        </w:rPr>
        <w:t xml:space="preserve">  людей в дела страны и гражданская активность, как и культурные, нравственные, духовные ценности, делают нас единым народом, спосо</w:t>
      </w:r>
      <w:r w:rsidR="00BF3400">
        <w:rPr>
          <w:color w:val="000000"/>
          <w:sz w:val="28"/>
          <w:szCs w:val="28"/>
        </w:rPr>
        <w:t>бным к достижению больших целей</w:t>
      </w:r>
      <w:r w:rsidR="001A5737">
        <w:rPr>
          <w:color w:val="000000"/>
          <w:sz w:val="28"/>
          <w:szCs w:val="28"/>
        </w:rPr>
        <w:t>».   (В.В. Путин).</w:t>
      </w:r>
      <w:r w:rsidR="0036627E">
        <w:rPr>
          <w:color w:val="000000"/>
          <w:sz w:val="28"/>
          <w:szCs w:val="28"/>
        </w:rPr>
        <w:t xml:space="preserve">   </w:t>
      </w:r>
      <w:r w:rsidR="0036627E" w:rsidRPr="0002028A">
        <w:rPr>
          <w:color w:val="000000"/>
          <w:sz w:val="28"/>
          <w:szCs w:val="28"/>
        </w:rPr>
        <w:t>НКО (</w:t>
      </w:r>
      <w:proofErr w:type="spellStart"/>
      <w:r w:rsidR="0036627E" w:rsidRPr="0002028A">
        <w:rPr>
          <w:color w:val="000000"/>
          <w:sz w:val="28"/>
          <w:szCs w:val="28"/>
        </w:rPr>
        <w:t>некомерческие</w:t>
      </w:r>
      <w:proofErr w:type="spellEnd"/>
      <w:r w:rsidR="0036627E" w:rsidRPr="0002028A">
        <w:rPr>
          <w:color w:val="000000"/>
          <w:sz w:val="28"/>
          <w:szCs w:val="28"/>
        </w:rPr>
        <w:t xml:space="preserve"> организации)</w:t>
      </w:r>
      <w:r w:rsidR="0036627E">
        <w:rPr>
          <w:color w:val="000000"/>
          <w:sz w:val="28"/>
          <w:szCs w:val="28"/>
        </w:rPr>
        <w:t>.  Это обращение  к социально активным Россиянам, прежде всего – к членам профсоюза.</w:t>
      </w:r>
    </w:p>
    <w:p w:rsidR="001A5737" w:rsidRDefault="0036627E" w:rsidP="00BF340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Публичный доклад  </w:t>
      </w:r>
      <w:r w:rsidR="001A5737">
        <w:rPr>
          <w:color w:val="000000"/>
          <w:sz w:val="28"/>
          <w:szCs w:val="28"/>
        </w:rPr>
        <w:t xml:space="preserve"> использую</w:t>
      </w:r>
      <w:r w:rsidR="004D03AF">
        <w:rPr>
          <w:color w:val="000000"/>
          <w:sz w:val="28"/>
          <w:szCs w:val="28"/>
        </w:rPr>
        <w:t xml:space="preserve">  с  целью  информирования  профсоюзного  актива  о  деятельности  профсоюза образования  всех  уровней,  с целью  мотивации  п</w:t>
      </w:r>
      <w:r w:rsidR="002C5F45">
        <w:rPr>
          <w:color w:val="000000"/>
          <w:sz w:val="28"/>
          <w:szCs w:val="28"/>
        </w:rPr>
        <w:t>рофсоюзного  членства</w:t>
      </w:r>
      <w:r w:rsidR="002C5F45" w:rsidRPr="002C5F45">
        <w:rPr>
          <w:color w:val="000000"/>
          <w:sz w:val="28"/>
          <w:szCs w:val="28"/>
        </w:rPr>
        <w:t xml:space="preserve">,  </w:t>
      </w:r>
      <w:r w:rsidR="004D03AF" w:rsidRPr="002C5F45">
        <w:rPr>
          <w:color w:val="000000"/>
          <w:sz w:val="28"/>
          <w:szCs w:val="28"/>
        </w:rPr>
        <w:t xml:space="preserve">  </w:t>
      </w:r>
      <w:r w:rsidR="002C5F45">
        <w:rPr>
          <w:sz w:val="28"/>
          <w:szCs w:val="28"/>
        </w:rPr>
        <w:t xml:space="preserve"> формирования</w:t>
      </w:r>
      <w:r w:rsidR="002C5F45" w:rsidRPr="002C5F45">
        <w:rPr>
          <w:sz w:val="28"/>
          <w:szCs w:val="28"/>
        </w:rPr>
        <w:t xml:space="preserve"> современного,</w:t>
      </w:r>
      <w:r w:rsidR="002C5F45" w:rsidRPr="002C5F45">
        <w:rPr>
          <w:color w:val="000000"/>
          <w:sz w:val="28"/>
          <w:szCs w:val="28"/>
        </w:rPr>
        <w:t xml:space="preserve"> положительного,</w:t>
      </w:r>
      <w:r w:rsidR="002C5F45" w:rsidRPr="002C5F45">
        <w:rPr>
          <w:sz w:val="28"/>
          <w:szCs w:val="28"/>
        </w:rPr>
        <w:t xml:space="preserve"> позитивного имиджа Профсоюза</w:t>
      </w:r>
      <w:r w:rsidR="004D03AF">
        <w:rPr>
          <w:color w:val="000000"/>
          <w:sz w:val="28"/>
          <w:szCs w:val="28"/>
        </w:rPr>
        <w:t xml:space="preserve">   в  районе.</w:t>
      </w:r>
    </w:p>
    <w:p w:rsidR="002C5F45" w:rsidRPr="00BF3400" w:rsidRDefault="002C5F45" w:rsidP="00BF340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 отчетный  период:</w:t>
      </w:r>
    </w:p>
    <w:p w:rsidR="00BF3400" w:rsidRDefault="002C5F45" w:rsidP="008552D6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Заключено  С</w:t>
      </w:r>
      <w:r w:rsidR="008552D6">
        <w:rPr>
          <w:sz w:val="28"/>
          <w:szCs w:val="28"/>
        </w:rPr>
        <w:t>оглашение по  организациям, находящимся в ведении  Министерства образования и науки Российской федерации на  2018 -2020 гг.</w:t>
      </w:r>
    </w:p>
    <w:p w:rsidR="008552D6" w:rsidRDefault="008552D6" w:rsidP="008552D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552D6" w:rsidRPr="00BF3400" w:rsidRDefault="008552D6" w:rsidP="008552D6">
      <w:pPr>
        <w:pStyle w:val="ConsPlusNormal"/>
        <w:spacing w:line="276" w:lineRule="auto"/>
        <w:jc w:val="both"/>
        <w:rPr>
          <w:sz w:val="28"/>
          <w:szCs w:val="28"/>
        </w:rPr>
      </w:pPr>
      <w:r w:rsidRPr="00BF3400">
        <w:rPr>
          <w:sz w:val="28"/>
          <w:szCs w:val="28"/>
        </w:rPr>
        <w:t xml:space="preserve">     Заключению Московское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объединением работодателей Московской области на 2018 - 2020 годы.</w:t>
      </w:r>
      <w:r w:rsidR="0036627E">
        <w:rPr>
          <w:sz w:val="28"/>
          <w:szCs w:val="28"/>
        </w:rPr>
        <w:t xml:space="preserve"> </w:t>
      </w:r>
    </w:p>
    <w:p w:rsidR="008552D6" w:rsidRDefault="008552D6" w:rsidP="008552D6">
      <w:pPr>
        <w:pStyle w:val="2"/>
        <w:tabs>
          <w:tab w:val="left" w:pos="142"/>
        </w:tabs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 xml:space="preserve">04 апреля 2017 года подписано Отраслевое региональное Соглашение, регулирующее социально-трудовые отношения в системе образования в Московской области на 2017 - 2019 годы. В данном Соглашении предусмотрены более льготные условия по сравнению с нормами, содержащимися в трудовом законодательстве и иных нормативных правовых актах, содержащих нормы трудового права. </w:t>
      </w:r>
    </w:p>
    <w:p w:rsidR="008552D6" w:rsidRPr="00320F67" w:rsidRDefault="008552D6" w:rsidP="008552D6">
      <w:pPr>
        <w:pStyle w:val="2"/>
        <w:tabs>
          <w:tab w:val="left" w:pos="142"/>
        </w:tabs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lastRenderedPageBreak/>
        <w:t>При проведении аттестации педагогических работников и руководителей  государственных образовательных организаций, это:</w:t>
      </w:r>
    </w:p>
    <w:p w:rsidR="008552D6" w:rsidRPr="00320F67" w:rsidRDefault="008552D6" w:rsidP="008552D6">
      <w:pPr>
        <w:pStyle w:val="2"/>
        <w:numPr>
          <w:ilvl w:val="0"/>
          <w:numId w:val="8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 xml:space="preserve">прохождение аттестации для определенной категории работников без проведения </w:t>
      </w:r>
      <w:proofErr w:type="gramStart"/>
      <w:r w:rsidRPr="00320F67">
        <w:rPr>
          <w:rFonts w:ascii="Times New Roman" w:hAnsi="Times New Roman"/>
          <w:sz w:val="28"/>
          <w:szCs w:val="28"/>
        </w:rPr>
        <w:t>аттестуемым</w:t>
      </w:r>
      <w:proofErr w:type="gramEnd"/>
      <w:r w:rsidRPr="00320F67">
        <w:rPr>
          <w:rFonts w:ascii="Times New Roman" w:hAnsi="Times New Roman"/>
          <w:sz w:val="28"/>
          <w:szCs w:val="28"/>
        </w:rPr>
        <w:t xml:space="preserve"> открытого мероприятия;</w:t>
      </w:r>
    </w:p>
    <w:p w:rsidR="008552D6" w:rsidRPr="00320F67" w:rsidRDefault="008552D6" w:rsidP="008552D6">
      <w:pPr>
        <w:pStyle w:val="2"/>
        <w:numPr>
          <w:ilvl w:val="0"/>
          <w:numId w:val="8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учет квалификационных категорий, присвоенных педагогическим работникам, при выполнении педагогической работы на различных должностях, по которым совпадают должностные обязанности, профили работы;</w:t>
      </w:r>
    </w:p>
    <w:p w:rsidR="008552D6" w:rsidRPr="00320F67" w:rsidRDefault="008552D6" w:rsidP="008552D6">
      <w:pPr>
        <w:pStyle w:val="2"/>
        <w:numPr>
          <w:ilvl w:val="0"/>
          <w:numId w:val="8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обязательство работодателя полностью оплачивать курсы повышения квалификации работников в объеме, соответствующем установленным требованиям для прохождения аттестации на соответствие занимаемой должности.</w:t>
      </w:r>
    </w:p>
    <w:p w:rsidR="008552D6" w:rsidRPr="00320F67" w:rsidRDefault="008552D6" w:rsidP="008552D6">
      <w:pPr>
        <w:pStyle w:val="2"/>
        <w:tabs>
          <w:tab w:val="left" w:pos="142"/>
        </w:tabs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В случае, когда данная норма не соблюдена, работник имеет право на перенос срока аттестации. Кроме того, в целях материальной поддержки педагогических работников и руководителей образовательных организаций по их заявлению сохраняется на срок до одного года уровень оплаты труда по ранее имевшейся квалификационной категории с момента выхода их на работу после: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временной нетрудоспособности (не менее 2-х месяцев);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нахождения в отпуске по беременности и родам, отпуске по уходу за ребёнком до достижения 3-х лет;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окончания командировки на работу по специальности за рубежом;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нахождения в длительном отпуске сроком до одного года в соответствии с пунктом 4 части 5 статьи 47 Федерального закона от 29.12.2012 № 273-ФЗ «Об образовании в Российской Федерации»;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eastAsia="MS Mincho" w:hAnsi="Times New Roman"/>
          <w:sz w:val="28"/>
          <w:szCs w:val="28"/>
        </w:rPr>
      </w:pPr>
      <w:r w:rsidRPr="00320F67">
        <w:rPr>
          <w:rFonts w:ascii="Times New Roman" w:eastAsia="MS Mincho" w:hAnsi="Times New Roman"/>
          <w:sz w:val="28"/>
          <w:szCs w:val="28"/>
        </w:rPr>
        <w:t>исполнения полномочий в составе выборного профсоюзного органа или в течение шести месяцев после их окончания;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возобновления педагогической деятельности, прерванной в связи с уходом на пенсию по любым основаниям;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при переходе в другую образовательную организацию в связи с сокращением численности или штата работников или ликвидации образовательной организации;</w:t>
      </w:r>
    </w:p>
    <w:p w:rsidR="008552D6" w:rsidRPr="00320F67" w:rsidRDefault="008552D6" w:rsidP="008552D6">
      <w:pPr>
        <w:pStyle w:val="2"/>
        <w:numPr>
          <w:ilvl w:val="0"/>
          <w:numId w:val="9"/>
        </w:numPr>
        <w:tabs>
          <w:tab w:val="left" w:pos="142"/>
        </w:tabs>
        <w:spacing w:line="276" w:lineRule="auto"/>
        <w:ind w:left="1134" w:hanging="283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иных периодов, объективно препятствующих реализации права работников на аттестацию.</w:t>
      </w:r>
    </w:p>
    <w:p w:rsidR="00653CBD" w:rsidRPr="00BF3400" w:rsidRDefault="00653CBD" w:rsidP="00BF3400">
      <w:pPr>
        <w:pStyle w:val="ConsPlusNormal"/>
        <w:spacing w:line="276" w:lineRule="auto"/>
        <w:ind w:left="1287"/>
        <w:jc w:val="both"/>
        <w:rPr>
          <w:sz w:val="28"/>
          <w:szCs w:val="28"/>
        </w:rPr>
      </w:pPr>
    </w:p>
    <w:p w:rsidR="00BF3400" w:rsidRPr="00BF5CF4" w:rsidRDefault="00BF3400" w:rsidP="00BF3400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3400">
        <w:rPr>
          <w:sz w:val="28"/>
          <w:szCs w:val="28"/>
        </w:rPr>
        <w:t xml:space="preserve">В настоящее время размер минимальной заработной платы на территории Московской области остался на уровне </w:t>
      </w:r>
      <w:r w:rsidRPr="00BF3400">
        <w:rPr>
          <w:rFonts w:eastAsia="Times New Roman"/>
          <w:sz w:val="28"/>
          <w:szCs w:val="28"/>
          <w:lang w:eastAsia="ru-RU"/>
        </w:rPr>
        <w:t xml:space="preserve">13 750 рублей. В течение отчётного года </w:t>
      </w:r>
      <w:r w:rsidRPr="00BF3400">
        <w:rPr>
          <w:sz w:val="28"/>
          <w:szCs w:val="28"/>
        </w:rPr>
        <w:t xml:space="preserve">проводилась системная работа по заключению нового Соглашения о </w:t>
      </w:r>
      <w:r w:rsidRPr="00BF3400">
        <w:rPr>
          <w:sz w:val="28"/>
          <w:szCs w:val="28"/>
        </w:rPr>
        <w:lastRenderedPageBreak/>
        <w:t xml:space="preserve">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области. </w:t>
      </w:r>
      <w:proofErr w:type="gramStart"/>
      <w:r w:rsidRPr="00BF3400">
        <w:rPr>
          <w:sz w:val="28"/>
          <w:szCs w:val="28"/>
        </w:rPr>
        <w:t>На заседании 05.12.2017г. Московской областной трехсторонней комиссии по регулированию социально-трудовых отношений   принято решение поддержать предложение Правительства Московской области об установлении минимальной</w:t>
      </w:r>
      <w:r w:rsidRPr="00320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5CF4">
        <w:rPr>
          <w:sz w:val="28"/>
          <w:szCs w:val="28"/>
        </w:rPr>
        <w:t>заработной платы в размере 14200 рублей с 1 апреля 2018 года и приступить к коллективным переговорам по повышению размера минимальной заработной платы в Московской области по итогам первого полугодия 2018 года.</w:t>
      </w:r>
      <w:proofErr w:type="gramEnd"/>
      <w:r w:rsidR="00F80D9C" w:rsidRPr="00BF5CF4">
        <w:rPr>
          <w:sz w:val="28"/>
          <w:szCs w:val="28"/>
        </w:rPr>
        <w:t xml:space="preserve">  Соглашение подписано  1  марта  2018 г. </w:t>
      </w:r>
    </w:p>
    <w:p w:rsidR="003E69C4" w:rsidRPr="005F5CFC" w:rsidRDefault="00F80D9C" w:rsidP="005F5CF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36627E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Мы  в</w:t>
      </w:r>
      <w:r w:rsidR="0025062C" w:rsidRPr="0002028A">
        <w:rPr>
          <w:color w:val="000000"/>
          <w:sz w:val="28"/>
          <w:szCs w:val="28"/>
          <w:shd w:val="clear" w:color="auto" w:fill="FFFFFF"/>
        </w:rPr>
        <w:t xml:space="preserve">первые в новейшей истории смогли приравнять минимальный </w:t>
      </w:r>
      <w:proofErr w:type="gramStart"/>
      <w:r w:rsidR="0025062C" w:rsidRPr="0002028A">
        <w:rPr>
          <w:color w:val="000000"/>
          <w:sz w:val="28"/>
          <w:szCs w:val="28"/>
          <w:shd w:val="clear" w:color="auto" w:fill="FFFFFF"/>
        </w:rPr>
        <w:t>размер оплаты труда</w:t>
      </w:r>
      <w:proofErr w:type="gramEnd"/>
      <w:r w:rsidR="0025062C" w:rsidRPr="0002028A">
        <w:rPr>
          <w:color w:val="000000"/>
          <w:sz w:val="28"/>
          <w:szCs w:val="28"/>
          <w:shd w:val="clear" w:color="auto" w:fill="FFFFFF"/>
        </w:rPr>
        <w:t xml:space="preserve"> к прожиточному минимуму. Эта норма начнёт действовать с 1 мая 2018 года, что позитивно скажется на доходах около четырёх миллионов человек. Это важный шаг, но не фундаментальное решение проблемы</w:t>
      </w:r>
      <w:r w:rsidR="0036627E">
        <w:rPr>
          <w:color w:val="000000"/>
          <w:sz w:val="28"/>
          <w:szCs w:val="28"/>
          <w:shd w:val="clear" w:color="auto" w:fill="FFFFFF"/>
        </w:rPr>
        <w:t>»</w:t>
      </w:r>
      <w:r w:rsidR="0025062C" w:rsidRPr="0002028A">
        <w:rPr>
          <w:color w:val="000000"/>
          <w:sz w:val="28"/>
          <w:szCs w:val="28"/>
          <w:shd w:val="clear" w:color="auto" w:fill="FFFFFF"/>
        </w:rPr>
        <w:t>.</w:t>
      </w:r>
      <w:r w:rsidR="005F5CFC">
        <w:rPr>
          <w:color w:val="000000"/>
          <w:sz w:val="28"/>
          <w:szCs w:val="28"/>
          <w:shd w:val="clear" w:color="auto" w:fill="FFFFFF"/>
        </w:rPr>
        <w:t xml:space="preserve">  (В.В. Путин)</w:t>
      </w:r>
    </w:p>
    <w:p w:rsidR="00BF5CF4" w:rsidRPr="00BF5CF4" w:rsidRDefault="00BF5CF4" w:rsidP="00BF5C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>С 1 сентября 2017 года произведено увеличение ежемесячной надбавки за использование современных методов и моделей образовательных и инновационных технологий к ставкам заработной платы (должностным окладам) следующим категориям работников государственных образовательных организаций Московской области на 5 %:</w:t>
      </w:r>
    </w:p>
    <w:p w:rsidR="00BF5CF4" w:rsidRPr="00BF5CF4" w:rsidRDefault="00BF5CF4" w:rsidP="00BF5CF4">
      <w:pPr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>педагогическим работникам общеобразовательных организаций;</w:t>
      </w:r>
    </w:p>
    <w:p w:rsidR="00BF5CF4" w:rsidRPr="00BF5CF4" w:rsidRDefault="00BF5CF4" w:rsidP="00BF5CF4">
      <w:pPr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>педагогическим работникам, работающим в дошкольных группах образовательных организаций, реализующих образовательную программу дошкольного образования;</w:t>
      </w:r>
    </w:p>
    <w:p w:rsidR="00BF5CF4" w:rsidRPr="00BF5CF4" w:rsidRDefault="00BF5CF4" w:rsidP="00BF5CF4">
      <w:pPr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>педагогическим работникам организаций дополнительного образования, реализующих дополнительные общеобразовательные программы;</w:t>
      </w:r>
    </w:p>
    <w:p w:rsidR="00BF5CF4" w:rsidRPr="00BF5CF4" w:rsidRDefault="00BF5CF4" w:rsidP="00BF5CF4">
      <w:pPr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>педагогическим работникам образовательных организаций, оказывающим  социальные услуги детям-сиротам и детям, оставшимся без попечения родителей.</w:t>
      </w:r>
    </w:p>
    <w:p w:rsidR="00BF5CF4" w:rsidRPr="00BF5CF4" w:rsidRDefault="00BF5CF4" w:rsidP="00BF5C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 xml:space="preserve">В результате </w:t>
      </w:r>
      <w:r w:rsidR="00355BA7">
        <w:rPr>
          <w:rFonts w:ascii="Times New Roman" w:hAnsi="Times New Roman"/>
          <w:sz w:val="28"/>
          <w:szCs w:val="28"/>
        </w:rPr>
        <w:t xml:space="preserve"> </w:t>
      </w:r>
      <w:r w:rsidRPr="00BF5CF4">
        <w:rPr>
          <w:rFonts w:ascii="Times New Roman" w:hAnsi="Times New Roman"/>
          <w:sz w:val="28"/>
          <w:szCs w:val="28"/>
        </w:rPr>
        <w:t>с 1 сентября 2017 года суммарная</w:t>
      </w:r>
      <w:r w:rsidR="00355BA7">
        <w:rPr>
          <w:rFonts w:ascii="Times New Roman" w:hAnsi="Times New Roman"/>
          <w:sz w:val="28"/>
          <w:szCs w:val="28"/>
        </w:rPr>
        <w:t xml:space="preserve"> </w:t>
      </w:r>
      <w:r w:rsidRPr="00BF5CF4">
        <w:rPr>
          <w:rFonts w:ascii="Times New Roman" w:hAnsi="Times New Roman"/>
          <w:sz w:val="28"/>
          <w:szCs w:val="28"/>
        </w:rPr>
        <w:t xml:space="preserve"> ежемесячная надбавка составила:</w:t>
      </w:r>
    </w:p>
    <w:p w:rsidR="00BF5CF4" w:rsidRPr="00BF5CF4" w:rsidRDefault="00BF5CF4" w:rsidP="00BF5CF4">
      <w:pPr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>10 % ставки заработной платы (должностного оклада) - педагогическим работникам общеобразовательных организаций;</w:t>
      </w:r>
    </w:p>
    <w:p w:rsidR="00BF5CF4" w:rsidRPr="00BF5CF4" w:rsidRDefault="00BF5CF4" w:rsidP="00BF5CF4">
      <w:pPr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F5CF4">
        <w:rPr>
          <w:rFonts w:ascii="Times New Roman" w:hAnsi="Times New Roman"/>
          <w:sz w:val="28"/>
          <w:szCs w:val="28"/>
        </w:rPr>
        <w:t xml:space="preserve">15% ставки заработной платы (должностного оклада) - педагогическим работникам, работающим в дошкольных группах </w:t>
      </w:r>
      <w:r w:rsidRPr="00BF5CF4">
        <w:rPr>
          <w:rFonts w:ascii="Times New Roman" w:hAnsi="Times New Roman"/>
          <w:sz w:val="28"/>
          <w:szCs w:val="28"/>
        </w:rPr>
        <w:lastRenderedPageBreak/>
        <w:t>образовательных организаций, реализующих образовательную программу дошкольного образования;</w:t>
      </w:r>
    </w:p>
    <w:p w:rsidR="00F72C35" w:rsidRDefault="00F72C35" w:rsidP="00F72C3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5CF4" w:rsidRPr="00BF5CF4">
        <w:rPr>
          <w:rFonts w:ascii="Times New Roman" w:hAnsi="Times New Roman"/>
          <w:sz w:val="28"/>
          <w:szCs w:val="28"/>
        </w:rPr>
        <w:t xml:space="preserve">25% ставки заработной платы (должностного оклада) - педагогическим работникам образовательных организаций дополнительного образования, реализующих дополнительные общеобразовательные программы. </w:t>
      </w:r>
    </w:p>
    <w:p w:rsidR="00BF5CF4" w:rsidRPr="00644632" w:rsidRDefault="00BF5CF4" w:rsidP="00BF5CF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 xml:space="preserve">В отчетном году и ранее Обком Профсоюза неоднократно ставил вопрос повышения заработной платы работникам сферы образования, которые не поименованы в майских указах Президента РФ от 2012 года. В результате с 1 сентября 2016 года установлены надбавки в размере 40% к ставкам заработной платы (должностным окладам) руководителям (заведующим), заместителям руководителей (заведующим) муниципальных дошкольных образовательных организаций. </w:t>
      </w:r>
      <w:r w:rsidRPr="00644632">
        <w:rPr>
          <w:rFonts w:ascii="Times New Roman" w:hAnsi="Times New Roman"/>
          <w:sz w:val="28"/>
          <w:szCs w:val="28"/>
        </w:rPr>
        <w:t>А с 1 сентября 2017 года увеличен на 10% размер ставок и одновременно установлена ежемесячная надбавка за подготовку и участие в занятиях с воспитанниками в размере 110 процентов ставки заработной платы (должностного оклада) младшим воспитателям (помощникам воспитателей), работающим в дошкольных группах образовательных организаций, реализующих образовательную программу дошкольного образования.</w:t>
      </w:r>
    </w:p>
    <w:p w:rsidR="00644632" w:rsidRPr="003E69C4" w:rsidRDefault="00644632" w:rsidP="0064463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 xml:space="preserve">          Ситуация  по  заработной плате в  районе  за 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7"/>
        <w:gridCol w:w="3741"/>
        <w:gridCol w:w="3686"/>
      </w:tblGrid>
      <w:tr w:rsidR="00644632" w:rsidTr="0078270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 Клинскому</w:t>
            </w:r>
            <w:r w:rsidR="00782703">
              <w:rPr>
                <w:rFonts w:ascii="Times New Roman" w:hAnsi="Times New Roman"/>
                <w:sz w:val="32"/>
                <w:szCs w:val="32"/>
              </w:rPr>
              <w:t xml:space="preserve"> району</w:t>
            </w:r>
          </w:p>
          <w:p w:rsidR="00782703" w:rsidRDefault="0078270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  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3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 Клинскому</w:t>
            </w:r>
            <w:r w:rsidR="00782703">
              <w:rPr>
                <w:rFonts w:ascii="Times New Roman" w:hAnsi="Times New Roman"/>
                <w:sz w:val="32"/>
                <w:szCs w:val="32"/>
              </w:rPr>
              <w:t xml:space="preserve">  р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айону  </w:t>
            </w:r>
          </w:p>
          <w:p w:rsidR="00644632" w:rsidRDefault="0078270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2016</w:t>
            </w:r>
            <w:r w:rsidR="00644632">
              <w:rPr>
                <w:rFonts w:ascii="Times New Roman" w:hAnsi="Times New Roman"/>
                <w:sz w:val="32"/>
                <w:szCs w:val="32"/>
              </w:rPr>
              <w:t xml:space="preserve"> г</w:t>
            </w:r>
          </w:p>
        </w:tc>
      </w:tr>
      <w:tr w:rsidR="00644632" w:rsidTr="0078270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общеобразов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Учит.   50556.6</w:t>
            </w:r>
          </w:p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38469.82</w:t>
            </w:r>
            <w:r w:rsidR="00782703">
              <w:rPr>
                <w:rFonts w:ascii="Times New Roman" w:hAnsi="Times New Roman"/>
                <w:sz w:val="32"/>
                <w:szCs w:val="32"/>
              </w:rPr>
              <w:t xml:space="preserve"> ср.  </w:t>
            </w:r>
            <w:proofErr w:type="gramStart"/>
            <w:r w:rsidR="00782703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782703"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48134.5       </w:t>
            </w:r>
          </w:p>
          <w:p w:rsidR="00644632" w:rsidRDefault="007E064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-39282</w:t>
            </w:r>
            <w:r w:rsidR="00644632">
              <w:rPr>
                <w:rFonts w:ascii="Times New Roman" w:hAnsi="Times New Roman"/>
                <w:sz w:val="32"/>
                <w:szCs w:val="32"/>
              </w:rPr>
              <w:t xml:space="preserve">  ср. </w:t>
            </w:r>
            <w:proofErr w:type="gramStart"/>
            <w:r w:rsidR="00644632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644632">
              <w:rPr>
                <w:rFonts w:ascii="Times New Roman" w:hAnsi="Times New Roman"/>
                <w:sz w:val="32"/>
                <w:szCs w:val="32"/>
              </w:rPr>
              <w:t xml:space="preserve"> раб </w:t>
            </w:r>
          </w:p>
        </w:tc>
      </w:tr>
      <w:tr w:rsidR="00644632" w:rsidTr="0078270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МДОУ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50041.5</w:t>
            </w:r>
          </w:p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31485.85</w:t>
            </w:r>
            <w:r w:rsidR="00782703">
              <w:rPr>
                <w:rFonts w:ascii="Times New Roman" w:hAnsi="Times New Roman"/>
                <w:sz w:val="32"/>
                <w:szCs w:val="32"/>
              </w:rPr>
              <w:t xml:space="preserve">  ср.  </w:t>
            </w:r>
            <w:proofErr w:type="gramStart"/>
            <w:r w:rsidR="00782703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782703"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45915.5                </w:t>
            </w:r>
          </w:p>
          <w:p w:rsidR="00644632" w:rsidRDefault="007E064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-28581 </w:t>
            </w:r>
            <w:r w:rsidR="00644632">
              <w:rPr>
                <w:rFonts w:ascii="Times New Roman" w:hAnsi="Times New Roman"/>
                <w:sz w:val="32"/>
                <w:szCs w:val="32"/>
              </w:rPr>
              <w:t xml:space="preserve"> ср. </w:t>
            </w:r>
            <w:proofErr w:type="gramStart"/>
            <w:r w:rsidR="00644632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644632"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</w:tr>
      <w:tr w:rsidR="00644632" w:rsidTr="0078270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Доп. образов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48918.3</w:t>
            </w:r>
          </w:p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37589.87</w:t>
            </w:r>
            <w:r w:rsidR="00782703">
              <w:rPr>
                <w:rFonts w:ascii="Times New Roman" w:hAnsi="Times New Roman"/>
                <w:sz w:val="32"/>
                <w:szCs w:val="32"/>
              </w:rPr>
              <w:t xml:space="preserve">  ср.  </w:t>
            </w:r>
            <w:proofErr w:type="gramStart"/>
            <w:r w:rsidR="00782703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782703"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38409                 </w:t>
            </w:r>
          </w:p>
          <w:p w:rsidR="00644632" w:rsidRDefault="007E064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-32859</w:t>
            </w:r>
            <w:r w:rsidR="00644632">
              <w:rPr>
                <w:rFonts w:ascii="Times New Roman" w:hAnsi="Times New Roman"/>
                <w:sz w:val="32"/>
                <w:szCs w:val="32"/>
              </w:rPr>
              <w:t xml:space="preserve"> ср. </w:t>
            </w:r>
            <w:proofErr w:type="gramStart"/>
            <w:r w:rsidR="00644632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644632"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</w:tr>
      <w:tr w:rsidR="00644632" w:rsidTr="0078270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Профобразов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78270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54700  ср.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57150</w:t>
            </w:r>
            <w:r w:rsidR="00782703">
              <w:rPr>
                <w:rFonts w:ascii="Times New Roman" w:hAnsi="Times New Roman"/>
                <w:sz w:val="32"/>
                <w:szCs w:val="32"/>
              </w:rPr>
              <w:t xml:space="preserve">  ср.  </w:t>
            </w:r>
            <w:proofErr w:type="gramStart"/>
            <w:r w:rsidR="00782703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 w:rsidR="00782703">
              <w:rPr>
                <w:rFonts w:ascii="Times New Roman" w:hAnsi="Times New Roman"/>
                <w:sz w:val="32"/>
                <w:szCs w:val="32"/>
              </w:rPr>
              <w:t xml:space="preserve"> раб</w:t>
            </w:r>
          </w:p>
        </w:tc>
      </w:tr>
      <w:tr w:rsidR="00644632" w:rsidTr="0078270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782703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Ср.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образов 35236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2" w:rsidRDefault="00644632" w:rsidP="00AA222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B641D" w:rsidRDefault="002B641D" w:rsidP="002B6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632" w:rsidRPr="007D72A7" w:rsidRDefault="00644632" w:rsidP="002B6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641D" w:rsidRPr="002B641D">
        <w:rPr>
          <w:rFonts w:ascii="Times New Roman" w:hAnsi="Times New Roman"/>
          <w:sz w:val="28"/>
          <w:szCs w:val="28"/>
        </w:rPr>
        <w:t xml:space="preserve">С 2018 года педагогическим работникам </w:t>
      </w:r>
      <w:r w:rsidR="002B641D" w:rsidRPr="002B641D">
        <w:rPr>
          <w:rFonts w:ascii="Times New Roman" w:hAnsi="Times New Roman"/>
          <w:bCs/>
          <w:sz w:val="28"/>
          <w:szCs w:val="28"/>
        </w:rPr>
        <w:t>общеобразовательных организаций, которые привлекаются в качестве организаторов  в пунктах проведения экзамена, за данный вид работы будет выплачена положенная по закону компенсация независимо от сроков проведения экзаменов.</w:t>
      </w:r>
      <w:r>
        <w:rPr>
          <w:sz w:val="28"/>
          <w:szCs w:val="28"/>
        </w:rPr>
        <w:t xml:space="preserve">   </w:t>
      </w:r>
      <w:r w:rsidR="002B641D" w:rsidRPr="002B641D">
        <w:rPr>
          <w:rFonts w:ascii="Times New Roman" w:hAnsi="Times New Roman"/>
          <w:bCs/>
          <w:sz w:val="28"/>
          <w:szCs w:val="28"/>
        </w:rPr>
        <w:t xml:space="preserve">В ходе длительных взаимных консультаций МООП и Министерства образования </w:t>
      </w:r>
      <w:r w:rsidR="002B641D" w:rsidRPr="002B641D">
        <w:rPr>
          <w:rFonts w:ascii="Times New Roman" w:hAnsi="Times New Roman"/>
          <w:bCs/>
          <w:sz w:val="28"/>
          <w:szCs w:val="28"/>
        </w:rPr>
        <w:lastRenderedPageBreak/>
        <w:t xml:space="preserve">МО  </w:t>
      </w:r>
      <w:r w:rsidR="00782703">
        <w:rPr>
          <w:rFonts w:ascii="Times New Roman" w:hAnsi="Times New Roman"/>
          <w:bCs/>
          <w:sz w:val="28"/>
          <w:szCs w:val="28"/>
        </w:rPr>
        <w:t xml:space="preserve"> в 2017 г. </w:t>
      </w:r>
      <w:r w:rsidR="002B641D" w:rsidRPr="002B641D">
        <w:rPr>
          <w:rFonts w:ascii="Times New Roman" w:hAnsi="Times New Roman"/>
          <w:bCs/>
          <w:sz w:val="28"/>
          <w:szCs w:val="28"/>
        </w:rPr>
        <w:t>достигнуто согласие о необходимости предусматривать компенсации за данный вид деятельности</w:t>
      </w:r>
      <w:r w:rsidRPr="002B641D">
        <w:rPr>
          <w:sz w:val="28"/>
          <w:szCs w:val="28"/>
        </w:rPr>
        <w:t xml:space="preserve">            </w:t>
      </w:r>
    </w:p>
    <w:p w:rsidR="00644632" w:rsidRPr="00644632" w:rsidRDefault="00644632" w:rsidP="00644632">
      <w:pPr>
        <w:rPr>
          <w:b/>
          <w:sz w:val="28"/>
          <w:szCs w:val="28"/>
        </w:rPr>
      </w:pPr>
      <w:r w:rsidRPr="00644632">
        <w:rPr>
          <w:b/>
          <w:sz w:val="28"/>
          <w:szCs w:val="28"/>
        </w:rPr>
        <w:t xml:space="preserve">                      2017 года  - «Года  профсоюзного PR-движения.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Год 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-движения  в Клинской районной  организации  профсоюза  был  направлен  на  совершенствование  информационной  работы   и  использование  современных  электронных  и  печатных  средств  информации  среди   работников  образования  и  прежде  всего -    профсоюзного  актива.</w:t>
      </w:r>
    </w:p>
    <w:p w:rsidR="00644632" w:rsidRDefault="00644632" w:rsidP="0064463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Главными задачами Года профсоюзного PR-движения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являлись:</w:t>
      </w:r>
    </w:p>
    <w:p w:rsidR="00644632" w:rsidRDefault="00644632" w:rsidP="0064463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повышение качества профсоюзной информации </w:t>
      </w:r>
    </w:p>
    <w:p w:rsidR="00644632" w:rsidRDefault="00644632" w:rsidP="0064463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использование информационных ресурсов </w:t>
      </w:r>
    </w:p>
    <w:p w:rsidR="00644632" w:rsidRDefault="00644632" w:rsidP="0064463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проекта – Открытый   (публичный) отчёт выборного профсоюзного органа;  </w:t>
      </w:r>
    </w:p>
    <w:p w:rsidR="00644632" w:rsidRDefault="00644632" w:rsidP="0064463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внедрение </w:t>
      </w:r>
      <w:proofErr w:type="gramStart"/>
      <w:r>
        <w:rPr>
          <w:rFonts w:ascii="Times New Roman" w:hAnsi="Times New Roman"/>
          <w:sz w:val="28"/>
          <w:szCs w:val="28"/>
        </w:rPr>
        <w:t>новых информационных технологий, обеспечивающих более оперативное и всестороннее информирование членов Профсоюза о деятельности Профсоюза по представительству и защитите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Профсоюза;</w:t>
      </w:r>
    </w:p>
    <w:p w:rsidR="00644632" w:rsidRDefault="00644632" w:rsidP="006446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технологий.</w:t>
      </w:r>
    </w:p>
    <w:p w:rsidR="00644632" w:rsidRDefault="00644632" w:rsidP="00355B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сайте  Управления  образования  Администрации  городского округа Клин  создана  страница -  «Профсоюз  работников  образования»  по  разделам:  документы, новости и события, профсоюзная деятельность (охрана труда, оздоровление  и отдых, правозащитная работа, профсоюзному активу),  полезная  информация,  контакты.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Ответственная  за  ведение  странички  и  обновление  методист МУ МЕТОДИЧЕСКИЙ КАБИНЕТ – </w:t>
      </w:r>
      <w:proofErr w:type="spellStart"/>
      <w:r>
        <w:rPr>
          <w:rFonts w:ascii="Times New Roman" w:hAnsi="Times New Roman"/>
          <w:sz w:val="28"/>
          <w:szCs w:val="28"/>
        </w:rPr>
        <w:t>Завальнюк</w:t>
      </w:r>
      <w:proofErr w:type="spellEnd"/>
      <w:r>
        <w:rPr>
          <w:rFonts w:ascii="Times New Roman" w:hAnsi="Times New Roman"/>
          <w:sz w:val="28"/>
          <w:szCs w:val="28"/>
        </w:rPr>
        <w:t xml:space="preserve">  Анна  Сергеевна,  председатель молодежного  совета. 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Это  позволило  сделать  доступным    Публичный  доклад   для  ознакомления  всем  желающим;  профсоюзному  активу  широко использовать опубликованный материал  о   деятельности    районной  организации  для  мотивации  профсоюзного  членства,  для  проведения  отчетно-выборных  собраний  2017 года,   использовать  информацию  для     Акции  Профсоюзов  2-7  октября 2017 года  в  рамках  Всемирного  дня  действий «За  достойный  труд!</w:t>
      </w:r>
    </w:p>
    <w:p w:rsidR="000E3EB9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 рамках  года  </w:t>
      </w:r>
      <w:proofErr w:type="gramStart"/>
      <w:r>
        <w:rPr>
          <w:rFonts w:ascii="Times New Roman" w:hAnsi="Times New Roman"/>
          <w:sz w:val="28"/>
          <w:szCs w:val="28"/>
        </w:rPr>
        <w:t>пиар-движения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в  районе  прошли   конкурсы: фотоконкурс  «Город  с  музыкой  в  сердце» (700-летию  города  Клин), </w:t>
      </w:r>
      <w:r w:rsidR="000E3EB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 лучший    профсоюзный  уголок. </w:t>
      </w:r>
    </w:p>
    <w:p w:rsidR="00644632" w:rsidRDefault="000E3EB9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4632">
        <w:rPr>
          <w:rFonts w:ascii="Times New Roman" w:hAnsi="Times New Roman"/>
          <w:sz w:val="28"/>
          <w:szCs w:val="28"/>
        </w:rPr>
        <w:t xml:space="preserve"> Все  участники  конкурсов  награждены поездкой  на  балет  «</w:t>
      </w:r>
      <w:proofErr w:type="spellStart"/>
      <w:r w:rsidR="00644632">
        <w:rPr>
          <w:rFonts w:ascii="Times New Roman" w:hAnsi="Times New Roman"/>
          <w:sz w:val="28"/>
          <w:szCs w:val="28"/>
        </w:rPr>
        <w:t>Тодос</w:t>
      </w:r>
      <w:proofErr w:type="spellEnd"/>
      <w:r w:rsidR="00644632">
        <w:rPr>
          <w:rFonts w:ascii="Times New Roman" w:hAnsi="Times New Roman"/>
          <w:sz w:val="28"/>
          <w:szCs w:val="28"/>
        </w:rPr>
        <w:t>»   в  театр  Аллы  Духовой  г.  Москва.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 организации  полноценной  работы   районного комитета  профсоюза,  Президиума  используется  периферийная  техника:  компьютер, принтер, сканер,  факс,  копир, цифровой фотоаппарат.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Председатели  первичных  профсоюзных  организаций  имеют  ЭП  председателя  и  районной  организации  профсоюза.</w:t>
      </w:r>
    </w:p>
    <w:p w:rsidR="0073446E" w:rsidRPr="00BF5CF4" w:rsidRDefault="00644632" w:rsidP="007344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Обучение  профсоюзного  актива  проводится  ежемесячно.  Н</w:t>
      </w:r>
      <w:r w:rsidR="007D72A7">
        <w:rPr>
          <w:rFonts w:ascii="Times New Roman" w:hAnsi="Times New Roman"/>
          <w:sz w:val="28"/>
          <w:szCs w:val="28"/>
        </w:rPr>
        <w:t>а  обучающие семинары  выносились</w:t>
      </w:r>
      <w:r>
        <w:rPr>
          <w:rFonts w:ascii="Times New Roman" w:hAnsi="Times New Roman"/>
          <w:sz w:val="28"/>
          <w:szCs w:val="28"/>
        </w:rPr>
        <w:t xml:space="preserve">  вопросы  текущей  работы  и   ознакомление  с  нормативно-правовой  базой   системы  образования.</w:t>
      </w:r>
      <w:r w:rsidR="0073446E">
        <w:rPr>
          <w:rFonts w:ascii="Times New Roman" w:hAnsi="Times New Roman"/>
          <w:sz w:val="28"/>
          <w:szCs w:val="28"/>
        </w:rPr>
        <w:t xml:space="preserve">   </w:t>
      </w:r>
      <w:r w:rsidR="0073446E" w:rsidRPr="00BF5CF4">
        <w:rPr>
          <w:rFonts w:ascii="Times New Roman" w:hAnsi="Times New Roman"/>
          <w:sz w:val="28"/>
          <w:szCs w:val="28"/>
        </w:rPr>
        <w:t>Г</w:t>
      </w:r>
      <w:r w:rsidR="0073446E">
        <w:rPr>
          <w:rFonts w:ascii="Times New Roman" w:hAnsi="Times New Roman"/>
          <w:color w:val="000000"/>
          <w:sz w:val="28"/>
          <w:szCs w:val="28"/>
        </w:rPr>
        <w:t>лавные темы:</w:t>
      </w:r>
      <w:r w:rsidR="0073446E" w:rsidRPr="00BF5CF4">
        <w:rPr>
          <w:rFonts w:ascii="Times New Roman" w:hAnsi="Times New Roman"/>
          <w:color w:val="000000"/>
          <w:sz w:val="28"/>
          <w:szCs w:val="28"/>
        </w:rPr>
        <w:t xml:space="preserve"> "Информационная работа, как одно из ключевых направлений деятельности Пр</w:t>
      </w:r>
      <w:r w:rsidR="008172C8">
        <w:rPr>
          <w:rFonts w:ascii="Times New Roman" w:hAnsi="Times New Roman"/>
          <w:color w:val="000000"/>
          <w:sz w:val="28"/>
          <w:szCs w:val="28"/>
        </w:rPr>
        <w:t>офсоюза в современных условиях";</w:t>
      </w:r>
      <w:r w:rsidR="0073446E" w:rsidRPr="00BF5CF4">
        <w:rPr>
          <w:rFonts w:ascii="Times New Roman" w:hAnsi="Times New Roman"/>
          <w:sz w:val="28"/>
          <w:szCs w:val="28"/>
        </w:rPr>
        <w:t xml:space="preserve"> </w:t>
      </w:r>
      <w:r w:rsidR="0073446E" w:rsidRPr="00BF5CF4">
        <w:rPr>
          <w:rFonts w:ascii="Times New Roman" w:hAnsi="Times New Roman"/>
          <w:color w:val="000000"/>
          <w:sz w:val="28"/>
          <w:szCs w:val="28"/>
        </w:rPr>
        <w:t xml:space="preserve"> "Основные задачи Профсоюза в Г</w:t>
      </w:r>
      <w:r w:rsidR="0036627E">
        <w:rPr>
          <w:rFonts w:ascii="Times New Roman" w:hAnsi="Times New Roman"/>
          <w:color w:val="000000"/>
          <w:sz w:val="28"/>
          <w:szCs w:val="28"/>
        </w:rPr>
        <w:t>од профсоюзного PR-движения"</w:t>
      </w:r>
      <w:r w:rsidR="0073446E" w:rsidRPr="00BF5CF4">
        <w:rPr>
          <w:rFonts w:ascii="Times New Roman" w:hAnsi="Times New Roman"/>
          <w:color w:val="000000"/>
          <w:sz w:val="28"/>
          <w:szCs w:val="28"/>
        </w:rPr>
        <w:t>; "Мобильное приложение - эффективный способ распространения инфор</w:t>
      </w:r>
      <w:r w:rsidR="000E3EB9">
        <w:rPr>
          <w:rFonts w:ascii="Times New Roman" w:hAnsi="Times New Roman"/>
          <w:color w:val="000000"/>
          <w:sz w:val="28"/>
          <w:szCs w:val="28"/>
        </w:rPr>
        <w:t>мации о деяте</w:t>
      </w:r>
      <w:r w:rsidR="0036627E">
        <w:rPr>
          <w:rFonts w:ascii="Times New Roman" w:hAnsi="Times New Roman"/>
          <w:color w:val="000000"/>
          <w:sz w:val="28"/>
          <w:szCs w:val="28"/>
        </w:rPr>
        <w:t>льности Профсоюза"; вопросы  ОТ,</w:t>
      </w:r>
      <w:r w:rsidR="000E3EB9">
        <w:rPr>
          <w:rFonts w:ascii="Times New Roman" w:hAnsi="Times New Roman"/>
          <w:color w:val="000000"/>
          <w:sz w:val="28"/>
          <w:szCs w:val="28"/>
        </w:rPr>
        <w:t xml:space="preserve"> СОУТ,  СУОТ.</w:t>
      </w:r>
      <w:r w:rsidR="0073446E" w:rsidRPr="00BF5CF4">
        <w:rPr>
          <w:rFonts w:ascii="Times New Roman" w:hAnsi="Times New Roman"/>
          <w:sz w:val="28"/>
          <w:szCs w:val="28"/>
        </w:rPr>
        <w:t xml:space="preserve"> </w:t>
      </w:r>
    </w:p>
    <w:p w:rsidR="00644632" w:rsidRDefault="008172C8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4632">
        <w:rPr>
          <w:rFonts w:ascii="Times New Roman" w:hAnsi="Times New Roman"/>
          <w:sz w:val="28"/>
          <w:szCs w:val="28"/>
        </w:rPr>
        <w:t xml:space="preserve">Проведен  круглый  стол   для   молодых   учителей   по  мотивации  профсоюзного  членства  и Анкетирование  молодых  учителей   по  изучению  проблем  и трудностей в работе,  запросов   по  организации  работы  и  отдыха.  Наибольшие трудности  </w:t>
      </w:r>
      <w:r w:rsidR="007D72A7">
        <w:rPr>
          <w:rFonts w:ascii="Times New Roman" w:hAnsi="Times New Roman"/>
          <w:sz w:val="28"/>
          <w:szCs w:val="28"/>
        </w:rPr>
        <w:t>в  работе  у  молодых  учителей</w:t>
      </w:r>
      <w:r w:rsidR="00644632">
        <w:rPr>
          <w:rFonts w:ascii="Times New Roman" w:hAnsi="Times New Roman"/>
          <w:sz w:val="28"/>
          <w:szCs w:val="28"/>
        </w:rPr>
        <w:t>: быстрая  утомляемость,   общение   с  учащимися и  родителями, уровень  профессиональной  подготовленности.</w:t>
      </w:r>
    </w:p>
    <w:p w:rsidR="00644632" w:rsidRPr="00644632" w:rsidRDefault="00644632" w:rsidP="00644632">
      <w:pPr>
        <w:rPr>
          <w:rFonts w:ascii="Times New Roman" w:hAnsi="Times New Roman"/>
          <w:sz w:val="28"/>
          <w:szCs w:val="28"/>
        </w:rPr>
      </w:pPr>
      <w:r w:rsidRPr="00644632">
        <w:rPr>
          <w:rFonts w:ascii="Times New Roman" w:hAnsi="Times New Roman"/>
          <w:sz w:val="28"/>
          <w:szCs w:val="28"/>
        </w:rPr>
        <w:t xml:space="preserve">     27 сентября 2017 года, в «день рождения» Общероссийского Профсоюза образования </w:t>
      </w:r>
      <w:proofErr w:type="spellStart"/>
      <w:r w:rsidRPr="00644632">
        <w:rPr>
          <w:rFonts w:ascii="Times New Roman" w:hAnsi="Times New Roman"/>
          <w:sz w:val="28"/>
          <w:szCs w:val="28"/>
        </w:rPr>
        <w:t>Мособком</w:t>
      </w:r>
      <w:proofErr w:type="spellEnd"/>
      <w:r w:rsidRPr="00644632">
        <w:rPr>
          <w:rFonts w:ascii="Times New Roman" w:hAnsi="Times New Roman"/>
          <w:sz w:val="28"/>
          <w:szCs w:val="28"/>
        </w:rPr>
        <w:t xml:space="preserve"> Профсоюза организовал и совместно с профактивом местных профсоюзных организаций провёл </w:t>
      </w:r>
      <w:r w:rsidRPr="00644632">
        <w:rPr>
          <w:rFonts w:ascii="Times New Roman" w:hAnsi="Times New Roman"/>
          <w:sz w:val="28"/>
          <w:szCs w:val="28"/>
          <w:lang w:val="en-US"/>
        </w:rPr>
        <w:t>Prof</w:t>
      </w:r>
      <w:r w:rsidRPr="00644632">
        <w:rPr>
          <w:rFonts w:ascii="Times New Roman" w:hAnsi="Times New Roman"/>
          <w:sz w:val="28"/>
          <w:szCs w:val="28"/>
        </w:rPr>
        <w:t>-</w:t>
      </w:r>
      <w:proofErr w:type="spellStart"/>
      <w:r w:rsidRPr="00644632">
        <w:rPr>
          <w:rFonts w:ascii="Times New Roman" w:hAnsi="Times New Roman"/>
          <w:sz w:val="28"/>
          <w:szCs w:val="28"/>
        </w:rPr>
        <w:t>Флешмоб</w:t>
      </w:r>
      <w:proofErr w:type="spellEnd"/>
      <w:r w:rsidRPr="00644632">
        <w:rPr>
          <w:rFonts w:ascii="Times New Roman" w:hAnsi="Times New Roman"/>
          <w:sz w:val="28"/>
          <w:szCs w:val="28"/>
        </w:rPr>
        <w:t xml:space="preserve"> «ВМЕСТЕ В БУДУЩЕЕ». В рамках этой акции были   приняты  в  профсоюз   и вручены профсоюзные билеты молодым   и  вновь  пришедшим  в ОО педагогам.</w:t>
      </w:r>
    </w:p>
    <w:p w:rsidR="007439F0" w:rsidRPr="0036627E" w:rsidRDefault="00644632" w:rsidP="007439F0">
      <w:pPr>
        <w:rPr>
          <w:rFonts w:ascii="Times New Roman" w:hAnsi="Times New Roman"/>
          <w:sz w:val="28"/>
          <w:szCs w:val="28"/>
        </w:rPr>
      </w:pPr>
      <w:r w:rsidRPr="00644632">
        <w:rPr>
          <w:rFonts w:ascii="Times New Roman" w:hAnsi="Times New Roman"/>
          <w:sz w:val="28"/>
          <w:szCs w:val="28"/>
        </w:rPr>
        <w:t xml:space="preserve"> Теперь  это  станет  профсоюзной  традицией.</w:t>
      </w:r>
    </w:p>
    <w:p w:rsidR="00441B01" w:rsidRPr="00441B01" w:rsidRDefault="006A2F34" w:rsidP="00441B0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39F0" w:rsidRPr="00441B01">
        <w:rPr>
          <w:b/>
          <w:sz w:val="28"/>
          <w:szCs w:val="28"/>
        </w:rPr>
        <w:t>Акции  Профсоюзов  2-7  октября 2017 года  в  рамках  Всемирного  дня  действий «За  достойный  труд!</w:t>
      </w:r>
      <w:r>
        <w:rPr>
          <w:b/>
          <w:sz w:val="28"/>
          <w:szCs w:val="28"/>
        </w:rPr>
        <w:t>» 10 лет.</w:t>
      </w:r>
    </w:p>
    <w:p w:rsidR="007439F0" w:rsidRPr="00441B01" w:rsidRDefault="006A2F34" w:rsidP="00441B0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2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ходе </w:t>
      </w:r>
      <w:r w:rsidRPr="00441B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акции:</w:t>
      </w:r>
    </w:p>
    <w:p w:rsidR="007439F0" w:rsidRPr="002B641D" w:rsidRDefault="007439F0" w:rsidP="007439F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6A2F34" w:rsidRPr="002B641D" w:rsidTr="006A2F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34" w:rsidRPr="002B641D" w:rsidRDefault="006A2F34" w:rsidP="00AA222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lastRenderedPageBreak/>
              <w:t xml:space="preserve">100 лет  Октябрьской революции. </w:t>
            </w:r>
          </w:p>
          <w:p w:rsidR="006A2F34" w:rsidRPr="002B641D" w:rsidRDefault="006A2F34" w:rsidP="00AA2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t xml:space="preserve">О  роли,  целях и  задачах  коллективных действий  на  современном  этапе.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34" w:rsidRPr="002B641D" w:rsidRDefault="006A2F34" w:rsidP="00AA2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t>Профсоюзный актив</w:t>
            </w:r>
          </w:p>
        </w:tc>
      </w:tr>
      <w:tr w:rsidR="006A2F34" w:rsidRPr="002B641D" w:rsidTr="006A2F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34" w:rsidRPr="002B641D" w:rsidRDefault="006A2F34" w:rsidP="00AA2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t xml:space="preserve">Заседание координационного совета профсоюзов района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34" w:rsidRPr="002B641D" w:rsidRDefault="006A2F34" w:rsidP="00AA22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t xml:space="preserve">Координационный районный совет Профсоюзов  с участием  ведущего </w:t>
            </w:r>
            <w:proofErr w:type="gramStart"/>
            <w:r w:rsidRPr="002B641D">
              <w:rPr>
                <w:sz w:val="28"/>
                <w:szCs w:val="28"/>
              </w:rPr>
              <w:t>специалиста Управления перспектив развития Клинского муниципального района</w:t>
            </w:r>
            <w:proofErr w:type="gramEnd"/>
            <w:r w:rsidRPr="002B641D">
              <w:rPr>
                <w:sz w:val="28"/>
                <w:szCs w:val="28"/>
              </w:rPr>
              <w:t xml:space="preserve"> </w:t>
            </w:r>
          </w:p>
          <w:p w:rsidR="006A2F34" w:rsidRPr="002B641D" w:rsidRDefault="006A2F34" w:rsidP="00AA2229">
            <w:pPr>
              <w:jc w:val="both"/>
              <w:rPr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t xml:space="preserve">Н.Н. Писаревской и директора межрайонного филиала   ТФОМС №7  по вопросу:    реализация  </w:t>
            </w:r>
          </w:p>
          <w:p w:rsidR="006A2F34" w:rsidRPr="002B641D" w:rsidRDefault="006A2F34" w:rsidP="00AA22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1D">
              <w:rPr>
                <w:sz w:val="28"/>
                <w:szCs w:val="28"/>
              </w:rPr>
              <w:t>Территориального (районного) соглашения о социальном партнерстве между муниципальным образованием  «Клинский муниципальный район» объединением организаций профсоюзов  и объединениями работодателей от 22.01.16  в  части    обеспечения  социальной  защищенности  работников  образования.</w:t>
            </w:r>
          </w:p>
        </w:tc>
      </w:tr>
    </w:tbl>
    <w:p w:rsidR="007439F0" w:rsidRPr="00782703" w:rsidRDefault="007439F0" w:rsidP="00782703">
      <w:pPr>
        <w:pStyle w:val="a4"/>
        <w:jc w:val="center"/>
        <w:rPr>
          <w:sz w:val="28"/>
          <w:szCs w:val="28"/>
        </w:rPr>
      </w:pPr>
    </w:p>
    <w:p w:rsidR="00782703" w:rsidRPr="00782703" w:rsidRDefault="00782703" w:rsidP="00782703">
      <w:pPr>
        <w:pStyle w:val="a4"/>
        <w:jc w:val="center"/>
        <w:rPr>
          <w:b/>
          <w:sz w:val="28"/>
          <w:szCs w:val="28"/>
        </w:rPr>
      </w:pPr>
      <w:r w:rsidRPr="00782703">
        <w:rPr>
          <w:b/>
          <w:sz w:val="28"/>
          <w:szCs w:val="28"/>
        </w:rPr>
        <w:t>Участие в конкурсах  МОООП,</w:t>
      </w:r>
    </w:p>
    <w:p w:rsidR="00644632" w:rsidRPr="00782703" w:rsidRDefault="00782703" w:rsidP="00782703">
      <w:pPr>
        <w:pStyle w:val="a4"/>
        <w:jc w:val="center"/>
        <w:rPr>
          <w:b/>
          <w:sz w:val="28"/>
          <w:szCs w:val="28"/>
        </w:rPr>
      </w:pPr>
      <w:r w:rsidRPr="00782703">
        <w:rPr>
          <w:b/>
          <w:sz w:val="28"/>
          <w:szCs w:val="28"/>
        </w:rPr>
        <w:t xml:space="preserve">районных  </w:t>
      </w:r>
      <w:proofErr w:type="gramStart"/>
      <w:r w:rsidRPr="00782703">
        <w:rPr>
          <w:b/>
          <w:sz w:val="28"/>
          <w:szCs w:val="28"/>
        </w:rPr>
        <w:t>конкурсах</w:t>
      </w:r>
      <w:proofErr w:type="gramEnd"/>
      <w:r w:rsidRPr="00782703">
        <w:rPr>
          <w:b/>
          <w:sz w:val="28"/>
          <w:szCs w:val="28"/>
        </w:rPr>
        <w:t xml:space="preserve"> профессионального  мастерства</w:t>
      </w:r>
      <w:r w:rsidR="0043326B">
        <w:rPr>
          <w:b/>
          <w:sz w:val="28"/>
          <w:szCs w:val="28"/>
        </w:rPr>
        <w:t>.</w:t>
      </w:r>
    </w:p>
    <w:p w:rsidR="00644632" w:rsidRDefault="00644632" w:rsidP="00644632">
      <w:pPr>
        <w:pStyle w:val="a4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32"/>
          <w:szCs w:val="32"/>
          <w:u w:val="single"/>
        </w:rPr>
        <w:t>Фотоконкурс</w:t>
      </w:r>
      <w:r>
        <w:rPr>
          <w:sz w:val="32"/>
          <w:szCs w:val="32"/>
        </w:rPr>
        <w:t xml:space="preserve">  «Профсоюзы  и  общество». Диплом участника в 2017 г. 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Смотр  самодеятельного творчества  « Профсоюзная  радуга».</w:t>
      </w:r>
      <w:r>
        <w:rPr>
          <w:rFonts w:ascii="Times New Roman" w:hAnsi="Times New Roman"/>
          <w:sz w:val="28"/>
          <w:szCs w:val="28"/>
        </w:rPr>
        <w:t xml:space="preserve"> Призовые места  в 2016  и в 2017 гг.</w:t>
      </w:r>
    </w:p>
    <w:p w:rsidR="00644632" w:rsidRDefault="00644632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Подана заявка  на  участие  в  конкурсе   </w:t>
      </w:r>
      <w:r>
        <w:rPr>
          <w:rFonts w:ascii="Times New Roman" w:hAnsi="Times New Roman"/>
          <w:sz w:val="28"/>
          <w:szCs w:val="28"/>
          <w:u w:val="single"/>
        </w:rPr>
        <w:t>коллективных  договоров</w:t>
      </w:r>
      <w:r>
        <w:rPr>
          <w:rFonts w:ascii="Times New Roman" w:hAnsi="Times New Roman"/>
          <w:sz w:val="28"/>
          <w:szCs w:val="28"/>
        </w:rPr>
        <w:t xml:space="preserve"> в 2018 г.</w:t>
      </w:r>
      <w:r w:rsidR="004C684F">
        <w:rPr>
          <w:rFonts w:ascii="Times New Roman" w:hAnsi="Times New Roman"/>
          <w:sz w:val="28"/>
          <w:szCs w:val="28"/>
        </w:rPr>
        <w:t xml:space="preserve"> МДОУ  </w:t>
      </w:r>
      <w:proofErr w:type="gramStart"/>
      <w:r w:rsidR="004C684F">
        <w:rPr>
          <w:rFonts w:ascii="Times New Roman" w:hAnsi="Times New Roman"/>
          <w:sz w:val="28"/>
          <w:szCs w:val="28"/>
        </w:rPr>
        <w:t>-Д</w:t>
      </w:r>
      <w:proofErr w:type="gramEnd"/>
      <w:r w:rsidR="004C684F">
        <w:rPr>
          <w:rFonts w:ascii="Times New Roman" w:hAnsi="Times New Roman"/>
          <w:sz w:val="28"/>
          <w:szCs w:val="28"/>
        </w:rPr>
        <w:t>/С № 28 « РОСИНКА».</w:t>
      </w:r>
    </w:p>
    <w:p w:rsidR="002509D8" w:rsidRDefault="001F5FCF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 финале  конкурса  профессионального  мастерства  «Педагог года 2018» </w:t>
      </w:r>
      <w:r w:rsidR="007D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призы  в  номинации «Лидер  профсоюза  в  образовании»  получили: среди  воспитателей МДОУ – </w:t>
      </w:r>
      <w:proofErr w:type="spellStart"/>
      <w:r>
        <w:rPr>
          <w:rFonts w:ascii="Times New Roman" w:hAnsi="Times New Roman"/>
          <w:sz w:val="28"/>
          <w:szCs w:val="28"/>
        </w:rPr>
        <w:t>Леснугина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 Юрьевна – воспитатель МДОУ «УЛЫБКА». Тема</w:t>
      </w:r>
      <w:r w:rsidR="00BB53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над  которой работает  Анна  Юрьевна «Формирование  у  детей дошкольного  возраста  целостного представления об  окружающем мире  посредством  педагогики   устойчивого  развития».</w:t>
      </w:r>
    </w:p>
    <w:p w:rsidR="00AE1524" w:rsidRDefault="009E2D89" w:rsidP="0064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1524">
        <w:rPr>
          <w:rFonts w:ascii="Times New Roman" w:hAnsi="Times New Roman"/>
          <w:sz w:val="28"/>
          <w:szCs w:val="28"/>
        </w:rPr>
        <w:t>Среди  учителей  ОО – Кирилловой  Анне  Станиславовн</w:t>
      </w:r>
      <w:proofErr w:type="gramStart"/>
      <w:r w:rsidR="00AE1524">
        <w:rPr>
          <w:rFonts w:ascii="Times New Roman" w:hAnsi="Times New Roman"/>
          <w:sz w:val="28"/>
          <w:szCs w:val="28"/>
        </w:rPr>
        <w:t>е-</w:t>
      </w:r>
      <w:proofErr w:type="gramEnd"/>
      <w:r w:rsidR="00AE1524">
        <w:rPr>
          <w:rFonts w:ascii="Times New Roman" w:hAnsi="Times New Roman"/>
          <w:sz w:val="28"/>
          <w:szCs w:val="28"/>
        </w:rPr>
        <w:t xml:space="preserve"> учителю  начальных  классов МОУ СОШ №8.  В  апреле 2017 года Анна  </w:t>
      </w:r>
      <w:r w:rsidR="00AE1524">
        <w:rPr>
          <w:rFonts w:ascii="Times New Roman" w:hAnsi="Times New Roman"/>
          <w:sz w:val="28"/>
          <w:szCs w:val="28"/>
        </w:rPr>
        <w:lastRenderedPageBreak/>
        <w:t>Станиславовна  была  направлена  районной  организацией  профсоюза  на  4х  дневное  обучение  в  школе  молодых педагогов  «Шмель»  учебно-</w:t>
      </w:r>
      <w:r w:rsidR="00AE1524" w:rsidRPr="0097672D">
        <w:rPr>
          <w:rFonts w:ascii="Times New Roman" w:hAnsi="Times New Roman" w:cs="Times New Roman"/>
          <w:sz w:val="28"/>
          <w:szCs w:val="28"/>
        </w:rPr>
        <w:t xml:space="preserve">методического  центра  </w:t>
      </w:r>
      <w:r w:rsidR="0097672D" w:rsidRPr="0097672D">
        <w:rPr>
          <w:rFonts w:ascii="Times New Roman" w:hAnsi="Times New Roman" w:cs="Times New Roman"/>
          <w:sz w:val="28"/>
          <w:szCs w:val="28"/>
        </w:rPr>
        <w:t>Воронежского  обкома  профсоюза.</w:t>
      </w:r>
    </w:p>
    <w:p w:rsidR="007E0643" w:rsidRPr="0097672D" w:rsidRDefault="007E0643" w:rsidP="0064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 финале  конкурса  профессионального  мастерства «Воспитать  человека» - Комаровой  Ольге  Александровне, председателю  профсоюзной  организации МОУ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ИМНАЗИЯ №1</w:t>
      </w:r>
      <w:r w:rsidR="007E3463">
        <w:rPr>
          <w:rFonts w:ascii="Times New Roman" w:hAnsi="Times New Roman"/>
          <w:sz w:val="28"/>
          <w:szCs w:val="28"/>
        </w:rPr>
        <w:t>.</w:t>
      </w:r>
    </w:p>
    <w:p w:rsidR="0097672D" w:rsidRPr="0097672D" w:rsidRDefault="0097672D" w:rsidP="00976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672D">
        <w:rPr>
          <w:rFonts w:ascii="Times New Roman" w:hAnsi="Times New Roman" w:cs="Times New Roman"/>
          <w:sz w:val="28"/>
          <w:szCs w:val="28"/>
        </w:rPr>
        <w:t>В  конкурсе  профессионального  мастерства  молодых  учителей  «Педагогический  дебют»</w:t>
      </w:r>
      <w:r w:rsidRPr="0097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номинации «Лидер  пр</w:t>
      </w:r>
      <w:r w:rsidR="007E0643">
        <w:rPr>
          <w:rFonts w:ascii="Times New Roman" w:hAnsi="Times New Roman"/>
          <w:sz w:val="28"/>
          <w:szCs w:val="28"/>
        </w:rPr>
        <w:t>офсоюза  в  образовании»  награ</w:t>
      </w:r>
      <w:r>
        <w:rPr>
          <w:rFonts w:ascii="Times New Roman" w:hAnsi="Times New Roman"/>
          <w:sz w:val="28"/>
          <w:szCs w:val="28"/>
        </w:rPr>
        <w:t>жден</w:t>
      </w:r>
    </w:p>
    <w:p w:rsidR="00952DC2" w:rsidRPr="0097672D" w:rsidRDefault="0097672D" w:rsidP="00976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 Александр  Евгеньевич</w:t>
      </w:r>
      <w:r w:rsidR="00952DC2" w:rsidRPr="0097672D">
        <w:rPr>
          <w:rFonts w:ascii="Times New Roman" w:hAnsi="Times New Roman" w:cs="Times New Roman"/>
          <w:sz w:val="28"/>
          <w:szCs w:val="28"/>
        </w:rPr>
        <w:t xml:space="preserve">  – </w:t>
      </w:r>
      <w:r w:rsidRPr="0097672D">
        <w:rPr>
          <w:rFonts w:ascii="Times New Roman" w:hAnsi="Times New Roman" w:cs="Times New Roman"/>
          <w:sz w:val="28"/>
          <w:szCs w:val="28"/>
        </w:rPr>
        <w:t xml:space="preserve">финалист  конкурса,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учителяь</w:t>
      </w:r>
      <w:proofErr w:type="spellEnd"/>
      <w:r w:rsidR="00952DC2" w:rsidRPr="0097672D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ой культуры МОУ СОШ № 17,  член  молодежного  С</w:t>
      </w:r>
      <w:r w:rsidR="00952DC2" w:rsidRPr="0097672D">
        <w:rPr>
          <w:rFonts w:ascii="Times New Roman" w:hAnsi="Times New Roman" w:cs="Times New Roman"/>
          <w:sz w:val="28"/>
          <w:szCs w:val="28"/>
        </w:rPr>
        <w:t xml:space="preserve">овета, </w:t>
      </w:r>
    </w:p>
    <w:p w:rsidR="00952DC2" w:rsidRPr="0097672D" w:rsidRDefault="0097672D" w:rsidP="00976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наставник</w:t>
      </w:r>
      <w:r w:rsidR="00952DC2" w:rsidRPr="0097672D">
        <w:rPr>
          <w:rFonts w:ascii="Times New Roman" w:hAnsi="Times New Roman" w:cs="Times New Roman"/>
          <w:sz w:val="28"/>
          <w:szCs w:val="28"/>
        </w:rPr>
        <w:t xml:space="preserve">  молодых  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DC2" w:rsidRPr="0097672D">
        <w:rPr>
          <w:rFonts w:ascii="Times New Roman" w:hAnsi="Times New Roman" w:cs="Times New Roman"/>
          <w:sz w:val="28"/>
          <w:szCs w:val="28"/>
        </w:rPr>
        <w:t xml:space="preserve"> 5 выпускников который стали участниками  конкурса «Педагогический дебют»</w:t>
      </w:r>
      <w:r w:rsidRPr="0097672D">
        <w:rPr>
          <w:rFonts w:ascii="Times New Roman" w:hAnsi="Times New Roman" w:cs="Times New Roman"/>
          <w:sz w:val="28"/>
          <w:szCs w:val="28"/>
        </w:rPr>
        <w:t xml:space="preserve"> </w:t>
      </w:r>
      <w:r w:rsidR="00952DC2" w:rsidRPr="0097672D">
        <w:rPr>
          <w:rFonts w:ascii="Times New Roman" w:hAnsi="Times New Roman" w:cs="Times New Roman"/>
          <w:sz w:val="28"/>
          <w:szCs w:val="28"/>
        </w:rPr>
        <w:t xml:space="preserve"> в 2017 г </w:t>
      </w:r>
    </w:p>
    <w:p w:rsidR="001F5FCF" w:rsidRDefault="0097672D" w:rsidP="007E3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  Валентина Николаевна – учитель  химии  МОУ СОШ  № 16.</w:t>
      </w:r>
    </w:p>
    <w:p w:rsidR="007E3463" w:rsidRPr="007E3463" w:rsidRDefault="007E3463" w:rsidP="007E3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46E" w:rsidRPr="0073446E" w:rsidRDefault="007E3463" w:rsidP="007E34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73446E" w:rsidRPr="0073446E">
        <w:rPr>
          <w:rFonts w:ascii="Times New Roman" w:hAnsi="Times New Roman"/>
          <w:sz w:val="28"/>
          <w:szCs w:val="28"/>
        </w:rPr>
        <w:t>рорывом в информационной работе Московской областной организации Профсоюза стал запуск в марте 2017 года мобильного приложения «</w:t>
      </w:r>
      <w:proofErr w:type="spellStart"/>
      <w:r w:rsidR="0073446E" w:rsidRPr="0073446E">
        <w:rPr>
          <w:rFonts w:ascii="Times New Roman" w:hAnsi="Times New Roman"/>
          <w:sz w:val="28"/>
          <w:szCs w:val="28"/>
        </w:rPr>
        <w:t>ПроФ.</w:t>
      </w:r>
      <w:proofErr w:type="spellEnd"/>
      <w:r w:rsidR="0073446E" w:rsidRPr="0073446E">
        <w:rPr>
          <w:rFonts w:ascii="Times New Roman" w:hAnsi="Times New Roman"/>
          <w:sz w:val="28"/>
          <w:szCs w:val="28"/>
          <w:lang w:val="en-US"/>
        </w:rPr>
        <w:t>com</w:t>
      </w:r>
      <w:r w:rsidR="0073446E" w:rsidRPr="0073446E">
        <w:rPr>
          <w:rFonts w:ascii="Times New Roman" w:hAnsi="Times New Roman"/>
          <w:sz w:val="28"/>
          <w:szCs w:val="28"/>
        </w:rPr>
        <w:t>», где размещается не только информация о работе Профсоюза образования на всех уровнях деятельности, но и актуальные новости, затрагивающие профессиональные вопросы работников образовательных организаций. Уже зарегистрировано более полутора тысяч участников данного проекта.</w:t>
      </w:r>
    </w:p>
    <w:p w:rsidR="0073446E" w:rsidRPr="0073446E" w:rsidRDefault="00644632" w:rsidP="007344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Председатели  профсоюзных  организаций  обучены  подписке  на  мобильное  приложение  для  смартфона  «</w:t>
      </w:r>
      <w:proofErr w:type="spellStart"/>
      <w:r>
        <w:rPr>
          <w:rFonts w:ascii="Times New Roman" w:hAnsi="Times New Roman"/>
          <w:sz w:val="28"/>
          <w:szCs w:val="28"/>
        </w:rPr>
        <w:t>ПРоф.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».  В МООП переданы  данные  на  подписчиков  на мобильное приложение  </w:t>
      </w:r>
      <w:r w:rsidR="0073446E">
        <w:rPr>
          <w:rFonts w:ascii="Times New Roman" w:hAnsi="Times New Roman"/>
          <w:sz w:val="28"/>
          <w:szCs w:val="28"/>
        </w:rPr>
        <w:t xml:space="preserve">в территории </w:t>
      </w:r>
      <w:proofErr w:type="gramStart"/>
      <w:r w:rsidR="0073446E">
        <w:rPr>
          <w:rFonts w:ascii="Times New Roman" w:hAnsi="Times New Roman"/>
          <w:sz w:val="28"/>
          <w:szCs w:val="28"/>
        </w:rPr>
        <w:t>-п</w:t>
      </w:r>
      <w:proofErr w:type="gramEnd"/>
      <w:r w:rsidR="0073446E">
        <w:rPr>
          <w:rFonts w:ascii="Times New Roman" w:hAnsi="Times New Roman"/>
          <w:sz w:val="28"/>
          <w:szCs w:val="28"/>
        </w:rPr>
        <w:t xml:space="preserve">рофсоюзный актив, </w:t>
      </w:r>
      <w:r w:rsidR="0073446E" w:rsidRPr="0073446E">
        <w:rPr>
          <w:rFonts w:ascii="Times New Roman" w:hAnsi="Times New Roman"/>
          <w:sz w:val="28"/>
          <w:szCs w:val="28"/>
        </w:rPr>
        <w:t xml:space="preserve">с целью </w:t>
      </w:r>
      <w:r w:rsidR="0073446E" w:rsidRPr="0073446E">
        <w:rPr>
          <w:rFonts w:ascii="Times New Roman" w:hAnsi="Times New Roman"/>
          <w:color w:val="000000"/>
          <w:sz w:val="28"/>
          <w:szCs w:val="28"/>
        </w:rPr>
        <w:t>расширения целевой аудитории</w:t>
      </w:r>
      <w:r w:rsidR="0073446E" w:rsidRPr="0073446E">
        <w:rPr>
          <w:rFonts w:ascii="Times New Roman" w:hAnsi="Times New Roman"/>
          <w:sz w:val="28"/>
          <w:szCs w:val="28"/>
        </w:rPr>
        <w:t xml:space="preserve">   и создания собственной пользовательской  группы в социальных сетях</w:t>
      </w:r>
    </w:p>
    <w:p w:rsidR="0097672D" w:rsidRDefault="00644632" w:rsidP="00976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использования  в работе рекомендованы </w:t>
      </w:r>
      <w:r w:rsidR="007E3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информационные  ресурсы -  сайты  МООП, МОООП, Общероссийского  профсоюза образования с выходом на них через раздел   «Полезная информация»   Профсоюзной страницы  сайта УО.</w:t>
      </w:r>
    </w:p>
    <w:p w:rsidR="0097672D" w:rsidRDefault="0097672D" w:rsidP="00644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Практически   все  первичные  профсоюзные  организации  подписаны  на  газету  «Мой  профсоюз».</w:t>
      </w:r>
    </w:p>
    <w:p w:rsidR="002B641D" w:rsidRPr="00320F67" w:rsidRDefault="002B641D" w:rsidP="002B641D">
      <w:pPr>
        <w:pStyle w:val="Default"/>
        <w:spacing w:line="276" w:lineRule="auto"/>
        <w:jc w:val="center"/>
        <w:rPr>
          <w:b/>
          <w:spacing w:val="2"/>
          <w:sz w:val="28"/>
          <w:szCs w:val="28"/>
        </w:rPr>
      </w:pPr>
      <w:r w:rsidRPr="00320F67">
        <w:rPr>
          <w:b/>
          <w:spacing w:val="2"/>
          <w:sz w:val="28"/>
          <w:szCs w:val="28"/>
        </w:rPr>
        <w:t>«Правозащитная работа»</w:t>
      </w:r>
    </w:p>
    <w:p w:rsidR="002B641D" w:rsidRPr="00320F67" w:rsidRDefault="002B641D" w:rsidP="002B641D">
      <w:pPr>
        <w:pStyle w:val="Default"/>
        <w:spacing w:line="276" w:lineRule="auto"/>
        <w:ind w:firstLine="851"/>
        <w:jc w:val="both"/>
        <w:rPr>
          <w:spacing w:val="2"/>
          <w:sz w:val="28"/>
          <w:szCs w:val="28"/>
        </w:rPr>
      </w:pPr>
    </w:p>
    <w:p w:rsidR="002B641D" w:rsidRPr="00320F67" w:rsidRDefault="002B641D" w:rsidP="002B641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Правозащитная деятельность областной организации Профсоюза  проводилась в отчетном периоде по следующим основным направлениям:</w:t>
      </w:r>
    </w:p>
    <w:p w:rsidR="002B641D" w:rsidRPr="00320F67" w:rsidRDefault="002B641D" w:rsidP="002B641D">
      <w:pPr>
        <w:numPr>
          <w:ilvl w:val="0"/>
          <w:numId w:val="4"/>
        </w:num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lastRenderedPageBreak/>
        <w:t xml:space="preserve">осуществление профсоюзного </w:t>
      </w:r>
      <w:proofErr w:type="gramStart"/>
      <w:r w:rsidRPr="00320F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20F6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во взаимодействии с Государственной инспекцией труда, органами управления в сфере образования, </w:t>
      </w:r>
    </w:p>
    <w:p w:rsidR="002B641D" w:rsidRPr="00320F67" w:rsidRDefault="002B641D" w:rsidP="002B641D">
      <w:pPr>
        <w:numPr>
          <w:ilvl w:val="0"/>
          <w:numId w:val="4"/>
        </w:num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 xml:space="preserve">досудебная и судебная защита </w:t>
      </w:r>
      <w:r w:rsidRPr="00320F67">
        <w:rPr>
          <w:rFonts w:ascii="Times New Roman" w:hAnsi="Times New Roman"/>
          <w:spacing w:val="-4"/>
          <w:sz w:val="28"/>
          <w:szCs w:val="28"/>
        </w:rPr>
        <w:t xml:space="preserve">социально-трудовых и иных прав и профессиональных </w:t>
      </w:r>
      <w:r w:rsidRPr="00320F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нтересов работников образования. Накоплен  опыт  составления  исковых  заявлений  по  различным  основаниям отказа пенсионным  фондом  в  назначении  досрочной  пенсии педагогическим работникам;</w:t>
      </w:r>
      <w:r w:rsidRPr="00320F67">
        <w:rPr>
          <w:rFonts w:ascii="Times New Roman" w:hAnsi="Times New Roman"/>
          <w:sz w:val="28"/>
          <w:szCs w:val="28"/>
        </w:rPr>
        <w:t xml:space="preserve"> </w:t>
      </w:r>
    </w:p>
    <w:p w:rsidR="002B641D" w:rsidRPr="00CE042F" w:rsidRDefault="002B641D" w:rsidP="002B641D">
      <w:pPr>
        <w:numPr>
          <w:ilvl w:val="0"/>
          <w:numId w:val="4"/>
        </w:num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  бесплатной</w:t>
      </w:r>
      <w:r w:rsidRPr="00320F67">
        <w:rPr>
          <w:rFonts w:ascii="Times New Roman" w:hAnsi="Times New Roman"/>
          <w:sz w:val="28"/>
          <w:szCs w:val="28"/>
        </w:rPr>
        <w:t xml:space="preserve"> юридической помощи по вопросам применения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актов, </w:t>
      </w:r>
      <w:r w:rsidRPr="00CE0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консультирования</w:t>
      </w:r>
      <w:r w:rsidRPr="00320F67">
        <w:rPr>
          <w:rFonts w:ascii="Times New Roman" w:hAnsi="Times New Roman"/>
          <w:sz w:val="28"/>
          <w:szCs w:val="28"/>
        </w:rPr>
        <w:t xml:space="preserve"> членов Профсоюза по вопросам защиты трудовых прав и социальных гарантий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F67">
        <w:rPr>
          <w:rFonts w:ascii="Times New Roman" w:hAnsi="Times New Roman"/>
          <w:sz w:val="28"/>
          <w:szCs w:val="28"/>
        </w:rPr>
        <w:t>информационно-методическая и просветительная работа по правовым вопросам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Индивидуальных трудовых споров  не  возникало;</w:t>
      </w:r>
    </w:p>
    <w:p w:rsidR="002B641D" w:rsidRDefault="002B641D" w:rsidP="00644632">
      <w:pPr>
        <w:numPr>
          <w:ilvl w:val="0"/>
          <w:numId w:val="4"/>
        </w:num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20F67">
        <w:rPr>
          <w:rFonts w:ascii="Times New Roman" w:hAnsi="Times New Roman"/>
          <w:sz w:val="28"/>
          <w:szCs w:val="28"/>
        </w:rPr>
        <w:t>участие в коллективно-договорном регулировании социально-трудовых отношений в</w:t>
      </w:r>
      <w:r>
        <w:rPr>
          <w:rFonts w:ascii="Times New Roman" w:hAnsi="Times New Roman"/>
          <w:sz w:val="28"/>
          <w:szCs w:val="28"/>
        </w:rPr>
        <w:t xml:space="preserve"> рамках социального партнерства</w:t>
      </w:r>
      <w:proofErr w:type="gramStart"/>
      <w:r w:rsidRPr="00CE0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 2017  году мы   впервые добились  заключения  КД  в  100%  первичных профсоюзных организаций.</w:t>
      </w:r>
      <w:r w:rsidRPr="0032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  заключены КД в  23 профсоюзных  организациях.  Всем  оказана  помощь</w:t>
      </w:r>
      <w:r w:rsidR="00DA616C">
        <w:rPr>
          <w:rFonts w:ascii="Times New Roman" w:hAnsi="Times New Roman"/>
          <w:sz w:val="28"/>
          <w:szCs w:val="28"/>
        </w:rPr>
        <w:t xml:space="preserve"> в экспертизе документа и его  регистрации  в  Министерстве  социального  развития  МО.</w:t>
      </w:r>
    </w:p>
    <w:p w:rsidR="002B641D" w:rsidRPr="002B641D" w:rsidRDefault="002B641D" w:rsidP="002B641D">
      <w:p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446E" w:rsidRDefault="0073446E" w:rsidP="007344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335A">
        <w:rPr>
          <w:sz w:val="28"/>
          <w:szCs w:val="28"/>
        </w:rPr>
        <w:t xml:space="preserve">                               </w:t>
      </w:r>
      <w:r w:rsidR="00AD335A" w:rsidRPr="00AD335A">
        <w:rPr>
          <w:b/>
          <w:sz w:val="28"/>
          <w:szCs w:val="28"/>
        </w:rPr>
        <w:t>Тематическая  профсоюзная  проверка</w:t>
      </w:r>
    </w:p>
    <w:p w:rsidR="00915279" w:rsidRPr="00AD335A" w:rsidRDefault="00915279" w:rsidP="0073446E">
      <w:pPr>
        <w:pStyle w:val="a4"/>
        <w:rPr>
          <w:b/>
          <w:sz w:val="28"/>
          <w:szCs w:val="28"/>
        </w:rPr>
      </w:pPr>
    </w:p>
    <w:p w:rsidR="0073446E" w:rsidRDefault="00593E76" w:rsidP="0073446E">
      <w:pPr>
        <w:ind w:right="103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Областная профсоюзная  тематическая  проверка</w:t>
      </w:r>
      <w:r w:rsidR="0073446E">
        <w:rPr>
          <w:sz w:val="28"/>
          <w:szCs w:val="28"/>
        </w:rPr>
        <w:t xml:space="preserve">  по  теме </w:t>
      </w:r>
      <w:r w:rsidR="0073446E">
        <w:rPr>
          <w:sz w:val="28"/>
          <w:szCs w:val="28"/>
          <w:lang w:eastAsia="ru-RU"/>
        </w:rPr>
        <w:t>«</w:t>
      </w:r>
      <w:r w:rsidR="0073446E">
        <w:rPr>
          <w:sz w:val="28"/>
          <w:szCs w:val="28"/>
        </w:rPr>
        <w:t>Изучение ситуации по выполнению рекомендаций Министерства образования и науки Российской Федерации и Общероссийского Профсоюза образования по устранению избыточной отчетности учителей</w:t>
      </w:r>
      <w:r>
        <w:rPr>
          <w:sz w:val="28"/>
          <w:szCs w:val="28"/>
          <w:lang w:eastAsia="ru-RU"/>
        </w:rPr>
        <w:t>» в 2017 году  прошла  с 23  октября   по  10 ноября   2017 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 w:rsidR="00593E76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Тематическая  профсоюзная  проверка  проводилась  посредством  мониторинга  анкет,  заполненных  педагогиче</w:t>
      </w:r>
      <w:r w:rsidR="00593E76">
        <w:rPr>
          <w:sz w:val="28"/>
          <w:szCs w:val="28"/>
          <w:lang w:eastAsia="ru-RU"/>
        </w:rPr>
        <w:t>скими  работниками  и  бесед  с</w:t>
      </w:r>
      <w:r>
        <w:rPr>
          <w:sz w:val="28"/>
          <w:szCs w:val="28"/>
          <w:lang w:eastAsia="ru-RU"/>
        </w:rPr>
        <w:t xml:space="preserve"> руководителями общеобразовательных  организаций  и  их</w:t>
      </w:r>
      <w:r>
        <w:rPr>
          <w:lang w:eastAsia="ru-RU"/>
        </w:rPr>
        <w:t xml:space="preserve">  </w:t>
      </w:r>
      <w:r w:rsidR="00593E76">
        <w:rPr>
          <w:sz w:val="28"/>
          <w:szCs w:val="28"/>
          <w:lang w:eastAsia="ru-RU"/>
        </w:rPr>
        <w:t xml:space="preserve">заместителями. </w:t>
      </w:r>
    </w:p>
    <w:p w:rsidR="00593E76" w:rsidRDefault="00593E76" w:rsidP="0073446E">
      <w:pPr>
        <w:pStyle w:val="a4"/>
        <w:jc w:val="both"/>
        <w:rPr>
          <w:sz w:val="28"/>
          <w:szCs w:val="28"/>
          <w:lang w:eastAsia="ru-RU"/>
        </w:rPr>
      </w:pP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662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Анкетирование  проведено  в  9  общеобразовательных  организаций   </w:t>
      </w:r>
      <w:proofErr w:type="gramStart"/>
      <w:r>
        <w:rPr>
          <w:sz w:val="28"/>
          <w:szCs w:val="28"/>
          <w:lang w:eastAsia="ru-RU"/>
        </w:rPr>
        <w:t>из</w:t>
      </w:r>
      <w:proofErr w:type="gramEnd"/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28, в </w:t>
      </w:r>
      <w:proofErr w:type="gramStart"/>
      <w:r>
        <w:rPr>
          <w:sz w:val="28"/>
          <w:szCs w:val="28"/>
          <w:lang w:eastAsia="ru-RU"/>
        </w:rPr>
        <w:t>которых</w:t>
      </w:r>
      <w:proofErr w:type="gramEnd"/>
      <w:r>
        <w:rPr>
          <w:sz w:val="28"/>
          <w:szCs w:val="28"/>
          <w:lang w:eastAsia="ru-RU"/>
        </w:rPr>
        <w:t xml:space="preserve">  есть  первичные  профсоюзные  организации (32 %).  Среди  них:   5 сельских   и  4  городских  организации (гимназия, лицей, 2 школы).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Анкетированием  охвачено  153  члена  профсоюза (более  25%  членов профсоюза  общеобразовательных организаций).   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9152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Решение  о  проведении  областной тематической  проверки  в  организациях  района  принято  Президиумом  районного  комитета  профсоюза  20  сентября 2017 года. Протокол № 15.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На  основании  письма районной  организации  Профсоюза  начальнику  Управления  образования  Администрации  Клинского муниципального  района  от  18 октября 2017 года,  издан  приказ  Управления  образования  № 175-6/о   20.10.2017 г.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A2F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 приказе утвержден  список  общеобразовательных  организаций  подлежащих  проверке,  график  проведения  мониторинга; утверждена  рабочая  группа   для  проведения  проверки. В  состав  группы  от  Управления  образования включены:  начальник  и  заместитель начальника  отдела  развития общего  образования, заместитель  начальника  организационно-правового  отдела.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A2F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Информирование  руководителей  общеобразовательных  организаций проведено   Управлением  образования   через  МСЭД    на  основании  электронного  письма  министерства   образования  № 8924/04  от  27.06.2017.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Информация  о  Порядке  проведения  тематической  проверки  доведена  на  совещаниях  в  сентябре  2017 года: до  сведения  руководителей  ОО (20.09.2017),   профсоюзного  актива (12.09.17).  Предложено  принять  участие   и   в   анкетировании  в   электронном   виде  на  сайте  МООП.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Итоги  мониторинга   обобщены   в  таблице. См. приложение № 1.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 основании  анализа  анкет,  бесед  с  учителями,  администрацией ОО  выявлено  дополнительно:</w:t>
      </w:r>
    </w:p>
    <w:p w:rsidR="0073446E" w:rsidRDefault="0073446E" w:rsidP="0073446E">
      <w:pPr>
        <w:pStyle w:val="a4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ставки  специалистов  в организациях  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от   четверти ставки  до 1 ставки)</w:t>
      </w:r>
    </w:p>
    <w:p w:rsidR="0073446E" w:rsidRDefault="0073446E" w:rsidP="0073446E">
      <w:pPr>
        <w:pStyle w:val="a4"/>
        <w:jc w:val="both"/>
        <w:rPr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675"/>
        <w:gridCol w:w="2393"/>
      </w:tblGrid>
      <w:tr w:rsidR="0073446E" w:rsidTr="00AA2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организатор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 </w:t>
            </w:r>
          </w:p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психолог</w:t>
            </w:r>
          </w:p>
        </w:tc>
      </w:tr>
      <w:tr w:rsidR="0073446E" w:rsidTr="00AA2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Город  - 4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3</w:t>
            </w:r>
          </w:p>
        </w:tc>
      </w:tr>
      <w:tr w:rsidR="0073446E" w:rsidTr="00AA2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Село    - 5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6E" w:rsidRDefault="0073446E" w:rsidP="00AA222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-</w:t>
            </w:r>
          </w:p>
        </w:tc>
      </w:tr>
    </w:tbl>
    <w:p w:rsidR="0073446E" w:rsidRDefault="0073446E" w:rsidP="0073446E">
      <w:pPr>
        <w:pStyle w:val="a4"/>
        <w:jc w:val="both"/>
        <w:rPr>
          <w:rFonts w:asciiTheme="minorHAnsi" w:hAnsiTheme="minorHAnsi" w:cstheme="minorBidi"/>
          <w:sz w:val="28"/>
          <w:szCs w:val="28"/>
          <w:lang w:eastAsia="ru-RU"/>
        </w:rPr>
      </w:pPr>
    </w:p>
    <w:p w:rsidR="0073446E" w:rsidRDefault="0073446E" w:rsidP="0073446E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Причины, затрудняющие работу учителя  с  электронным  журналом  и дневником  обучающегося  при  осуществлении контрольно-оценочной деятельности:  отсутствие  в ряде  учреждений  компьютеров  в  каждом кабинете, у каждого учителя;  техническое  состояние компьютеров, перебои  в  работе  </w:t>
      </w:r>
      <w:proofErr w:type="spellStart"/>
      <w:r>
        <w:rPr>
          <w:sz w:val="28"/>
          <w:szCs w:val="28"/>
          <w:lang w:eastAsia="ru-RU"/>
        </w:rPr>
        <w:t>интернетсети</w:t>
      </w:r>
      <w:proofErr w:type="spellEnd"/>
      <w:r>
        <w:rPr>
          <w:sz w:val="28"/>
          <w:szCs w:val="28"/>
          <w:lang w:eastAsia="ru-RU"/>
        </w:rPr>
        <w:t>.</w:t>
      </w:r>
    </w:p>
    <w:p w:rsidR="007E3463" w:rsidRDefault="0073446E" w:rsidP="0073446E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Сравнение  ответов  в  анкете  с  требованиями администрации  отдельных  учреждений  показывают  расхождение, т.е.  ряд  функций  учителем выполняется   пока  по  п</w:t>
      </w:r>
      <w:r w:rsidR="007E3463">
        <w:rPr>
          <w:sz w:val="28"/>
          <w:szCs w:val="28"/>
          <w:lang w:eastAsia="ru-RU"/>
        </w:rPr>
        <w:t xml:space="preserve">ривычке.  </w:t>
      </w:r>
    </w:p>
    <w:p w:rsidR="0073446E" w:rsidRDefault="007E3463" w:rsidP="007E3463">
      <w:pPr>
        <w:pStyle w:val="a4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(Бумажный журнал, дневник)</w:t>
      </w:r>
      <w:r w:rsidR="0073446E">
        <w:rPr>
          <w:sz w:val="28"/>
          <w:szCs w:val="28"/>
          <w:lang w:eastAsia="ru-RU"/>
        </w:rPr>
        <w:t xml:space="preserve">     Делается для  наглядности  в  работе,  накопления  материала  по  работе  с </w:t>
      </w:r>
      <w:r>
        <w:rPr>
          <w:sz w:val="28"/>
          <w:szCs w:val="28"/>
          <w:lang w:eastAsia="ru-RU"/>
        </w:rPr>
        <w:t xml:space="preserve"> классом  (сбор портфолио).</w:t>
      </w:r>
    </w:p>
    <w:p w:rsidR="0073446E" w:rsidRDefault="0073446E" w:rsidP="0073446E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Требование   руководителя   иметь  документ  и  выполнять  учителем работу  по его  созданию  </w:t>
      </w:r>
      <w:r w:rsidR="00676521">
        <w:rPr>
          <w:sz w:val="28"/>
          <w:szCs w:val="28"/>
          <w:lang w:eastAsia="ru-RU"/>
        </w:rPr>
        <w:t>расходятся  (Инструкции по  охране  труда, протоколы родительских   собраний).</w:t>
      </w:r>
      <w:r w:rsidR="007E3463">
        <w:rPr>
          <w:sz w:val="28"/>
          <w:szCs w:val="28"/>
          <w:lang w:eastAsia="ru-RU"/>
        </w:rPr>
        <w:t xml:space="preserve"> </w:t>
      </w:r>
    </w:p>
    <w:p w:rsidR="0073446E" w:rsidRDefault="0073446E" w:rsidP="0073446E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ряде  анкет:  учителя,  не  имеющие  классного  руководства,  отмети</w:t>
      </w:r>
      <w:r w:rsidR="007E3463">
        <w:rPr>
          <w:sz w:val="28"/>
          <w:szCs w:val="28"/>
          <w:lang w:eastAsia="ru-RU"/>
        </w:rPr>
        <w:t xml:space="preserve">ли   требования  </w:t>
      </w:r>
      <w:proofErr w:type="gramStart"/>
      <w:r w:rsidR="007E3463">
        <w:rPr>
          <w:sz w:val="28"/>
          <w:szCs w:val="28"/>
          <w:lang w:eastAsia="ru-RU"/>
        </w:rPr>
        <w:t>для</w:t>
      </w:r>
      <w:proofErr w:type="gramEnd"/>
      <w:r w:rsidR="007E3463">
        <w:rPr>
          <w:sz w:val="28"/>
          <w:szCs w:val="28"/>
          <w:lang w:eastAsia="ru-RU"/>
        </w:rPr>
        <w:t xml:space="preserve">  имеющих</w:t>
      </w:r>
      <w:r w:rsidR="00915279">
        <w:rPr>
          <w:sz w:val="28"/>
          <w:szCs w:val="28"/>
          <w:lang w:eastAsia="ru-RU"/>
        </w:rPr>
        <w:t xml:space="preserve"> </w:t>
      </w:r>
      <w:r w:rsidR="007E3463">
        <w:rPr>
          <w:sz w:val="28"/>
          <w:szCs w:val="28"/>
          <w:lang w:eastAsia="ru-RU"/>
        </w:rPr>
        <w:t xml:space="preserve"> </w:t>
      </w:r>
      <w:proofErr w:type="spellStart"/>
      <w:r w:rsidR="007E3463">
        <w:rPr>
          <w:sz w:val="28"/>
          <w:szCs w:val="28"/>
          <w:lang w:eastAsia="ru-RU"/>
        </w:rPr>
        <w:t>кл</w:t>
      </w:r>
      <w:proofErr w:type="spellEnd"/>
      <w:r w:rsidR="007E3463">
        <w:rPr>
          <w:sz w:val="28"/>
          <w:szCs w:val="28"/>
          <w:lang w:eastAsia="ru-RU"/>
        </w:rPr>
        <w:t>. руководство.</w:t>
      </w:r>
    </w:p>
    <w:p w:rsidR="0073446E" w:rsidRDefault="0073446E" w:rsidP="0073446E">
      <w:pPr>
        <w:pStyle w:val="a4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 системе  образования  района  созданы  и  действуют:</w:t>
      </w:r>
    </w:p>
    <w:p w:rsidR="0073446E" w:rsidRDefault="0073446E" w:rsidP="0073446E">
      <w:pPr>
        <w:pStyle w:val="a6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5F5F5"/>
        </w:rPr>
        <w:t xml:space="preserve">    Региональная система электронного мониторинга состояния образовательных систем Московской области (РСЭМ). 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Функционирует с 2010 года.</w:t>
      </w:r>
    </w:p>
    <w:p w:rsidR="0073446E" w:rsidRDefault="0073446E" w:rsidP="0073446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Единая информационная система учета и мониторинга образовательных достижений обучающихся общеобразовательных организаций («Школьный портал»).  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Функционирует с 2015 года.</w:t>
      </w:r>
    </w:p>
    <w:p w:rsidR="0073446E" w:rsidRDefault="0073446E" w:rsidP="0073446E">
      <w:pPr>
        <w:pStyle w:val="a4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 2017 году осуществлен переход всех общеобразовательных организаций Клинского муниципального района на безбумажный вариант ведения журнала.</w:t>
      </w:r>
    </w:p>
    <w:p w:rsidR="0073446E" w:rsidRDefault="0073446E" w:rsidP="0073446E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Муниципальный координатор Управления образования имеет возможность самостоятельно формировать отчеты по успеваемости и посещаемости.</w:t>
      </w:r>
    </w:p>
    <w:p w:rsidR="0073446E" w:rsidRDefault="0073446E" w:rsidP="0073446E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Это  позволяет Управлению образования создавать сводные отчеты по имеющейся информации от подведомственных учреждений, сокращать бумажный документооборот, снижать объемов и дублирование информационных потоков. </w:t>
      </w:r>
    </w:p>
    <w:p w:rsidR="00FA585B" w:rsidRDefault="00FA585B" w:rsidP="00FA585B">
      <w:pPr>
        <w:jc w:val="both"/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A585B">
        <w:rPr>
          <w:rFonts w:ascii="Times New Roman" w:hAnsi="Times New Roman"/>
          <w:sz w:val="28"/>
          <w:szCs w:val="28"/>
        </w:rPr>
        <w:t>По результатах ОПТП-2017 в адрес Министра образования Московской области направлено письмо с рядом предложений, в том числе проведения в 1 полугодии 2018 года совместного совещания (</w:t>
      </w:r>
      <w:proofErr w:type="spellStart"/>
      <w:r w:rsidRPr="00FA585B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FA585B">
        <w:rPr>
          <w:rFonts w:ascii="Times New Roman" w:hAnsi="Times New Roman"/>
          <w:sz w:val="28"/>
          <w:szCs w:val="28"/>
        </w:rPr>
        <w:t>) руководителей и специалистов органов местного самоуправления муниципальных образований Московской области, осуществляющих управление в сфере образования, местных и первичных организаций Профсоюза по устранению избыточной отчётности учителей при выполнении ими должностных обязанностей.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23  марта).</w:t>
      </w:r>
      <w:r w:rsidRPr="00FA585B">
        <w:rPr>
          <w:rFonts w:ascii="Times New Roman" w:hAnsi="Times New Roman"/>
          <w:sz w:val="28"/>
          <w:szCs w:val="28"/>
        </w:rPr>
        <w:t xml:space="preserve"> Министерством образования Московской области итоговая справка по тематической проверке направлена руководителям органов местного самоуправления муниципальных образований области.</w:t>
      </w:r>
      <w:r>
        <w:rPr>
          <w:rFonts w:ascii="Times New Roman" w:hAnsi="Times New Roman"/>
          <w:sz w:val="28"/>
          <w:szCs w:val="28"/>
        </w:rPr>
        <w:t xml:space="preserve"> (Ознакомиться  на  профсоюзной странице сайта  УО)</w:t>
      </w:r>
      <w:r w:rsidRPr="00FA585B">
        <w:rPr>
          <w:rFonts w:ascii="Times New Roman" w:hAnsi="Times New Roman"/>
          <w:sz w:val="28"/>
          <w:szCs w:val="28"/>
        </w:rPr>
        <w:t xml:space="preserve"> Для достижения результата по устранению избыточной отчетности учителей, второго февраля </w:t>
      </w:r>
      <w:proofErr w:type="spellStart"/>
      <w:r w:rsidRPr="00FA585B">
        <w:rPr>
          <w:rFonts w:ascii="Times New Roman" w:hAnsi="Times New Roman"/>
          <w:sz w:val="28"/>
          <w:szCs w:val="28"/>
        </w:rPr>
        <w:t>т.г</w:t>
      </w:r>
      <w:proofErr w:type="spellEnd"/>
      <w:r w:rsidRPr="00FA585B">
        <w:rPr>
          <w:rFonts w:ascii="Times New Roman" w:hAnsi="Times New Roman"/>
          <w:sz w:val="28"/>
          <w:szCs w:val="28"/>
        </w:rPr>
        <w:t>. в Министерстве образования Московской области проведен круглый стол с приглашением специалистов муниципальных органов управления образованием, представителей Обкома Профсоюза.</w:t>
      </w:r>
      <w:r w:rsidRPr="00FA585B"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:rsidR="00915279" w:rsidRDefault="006E2389" w:rsidP="00FA585B">
      <w:pPr>
        <w:jc w:val="both"/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  </w:t>
      </w:r>
      <w:r w:rsidR="00593E76">
        <w:rPr>
          <w:rFonts w:ascii="Times New Roman" w:hAnsi="Times New Roman"/>
          <w:color w:val="92D050"/>
          <w:sz w:val="28"/>
          <w:szCs w:val="28"/>
        </w:rPr>
        <w:t xml:space="preserve">        </w:t>
      </w:r>
    </w:p>
    <w:p w:rsidR="006E2389" w:rsidRPr="006E2389" w:rsidRDefault="00915279" w:rsidP="00FA58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  <w:r w:rsidR="00593E76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6E2389">
        <w:rPr>
          <w:rFonts w:ascii="Times New Roman" w:hAnsi="Times New Roman"/>
          <w:color w:val="92D050"/>
          <w:sz w:val="28"/>
          <w:szCs w:val="28"/>
        </w:rPr>
        <w:t xml:space="preserve">   </w:t>
      </w:r>
      <w:r w:rsidR="006E2389" w:rsidRPr="006E2389">
        <w:rPr>
          <w:rFonts w:ascii="Times New Roman" w:hAnsi="Times New Roman"/>
          <w:b/>
          <w:sz w:val="28"/>
          <w:szCs w:val="28"/>
        </w:rPr>
        <w:t>Охрана  труда</w:t>
      </w:r>
    </w:p>
    <w:p w:rsidR="00FF5373" w:rsidRPr="00593E76" w:rsidRDefault="006E2389" w:rsidP="00593E7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0F67">
        <w:rPr>
          <w:rFonts w:ascii="Times New Roman" w:hAnsi="Times New Roman"/>
          <w:sz w:val="28"/>
          <w:szCs w:val="28"/>
        </w:rPr>
        <w:t xml:space="preserve">2018 год объявлен годом «Охраны труда» в Общероссийском Профсоюзе образования. </w:t>
      </w:r>
      <w:r w:rsidRPr="00320F6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соответствии с примерным планом мероприятий </w:t>
      </w:r>
      <w:r w:rsidRPr="00320F67">
        <w:rPr>
          <w:rFonts w:ascii="Times New Roman" w:hAnsi="Times New Roman"/>
          <w:bCs/>
          <w:sz w:val="28"/>
          <w:szCs w:val="28"/>
        </w:rPr>
        <w:t xml:space="preserve">будут </w:t>
      </w:r>
      <w:r w:rsidRPr="00320F6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разработаны и реализованы мероприятия, </w:t>
      </w:r>
      <w:r w:rsidRPr="00320F67">
        <w:rPr>
          <w:rFonts w:ascii="Times New Roman" w:hAnsi="Times New Roman"/>
          <w:sz w:val="28"/>
          <w:szCs w:val="28"/>
        </w:rPr>
        <w:t>которые укрепят</w:t>
      </w:r>
      <w:r w:rsidRPr="00320F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0F67">
        <w:rPr>
          <w:rFonts w:ascii="Times New Roman" w:hAnsi="Times New Roman"/>
          <w:sz w:val="28"/>
          <w:szCs w:val="28"/>
        </w:rPr>
        <w:t>позиции Профсоюза в вопросе охраны труда и здоровья в Московской области и позволят улучшить ситуацию на рабочих местах членов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FF5373" w:rsidRPr="00320F67" w:rsidRDefault="006E2389" w:rsidP="00FF537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2389">
        <w:rPr>
          <w:rFonts w:ascii="Times New Roman" w:hAnsi="Times New Roman"/>
          <w:b/>
          <w:sz w:val="28"/>
          <w:szCs w:val="28"/>
        </w:rPr>
        <w:t xml:space="preserve">              </w:t>
      </w:r>
      <w:r w:rsidR="004C684F">
        <w:rPr>
          <w:rFonts w:ascii="Times New Roman" w:hAnsi="Times New Roman"/>
          <w:b/>
          <w:sz w:val="28"/>
          <w:szCs w:val="28"/>
        </w:rPr>
        <w:t xml:space="preserve">  </w:t>
      </w:r>
      <w:r w:rsidRPr="006E2389">
        <w:rPr>
          <w:rFonts w:ascii="Times New Roman" w:hAnsi="Times New Roman"/>
          <w:b/>
          <w:sz w:val="28"/>
          <w:szCs w:val="28"/>
        </w:rPr>
        <w:t xml:space="preserve">   Оздоровительная  работа</w:t>
      </w:r>
    </w:p>
    <w:p w:rsidR="00FF5373" w:rsidRPr="00214B8B" w:rsidRDefault="00FF5373" w:rsidP="00FF5373">
      <w:pPr>
        <w:numPr>
          <w:ilvl w:val="0"/>
          <w:numId w:val="10"/>
        </w:numPr>
        <w:spacing w:after="0" w:line="240" w:lineRule="auto"/>
        <w:ind w:right="566"/>
        <w:jc w:val="center"/>
        <w:rPr>
          <w:sz w:val="28"/>
          <w:szCs w:val="28"/>
        </w:rPr>
      </w:pPr>
      <w:r w:rsidRPr="00214B8B">
        <w:rPr>
          <w:sz w:val="28"/>
          <w:szCs w:val="28"/>
        </w:rPr>
        <w:t>Приобретение путёвок для членов Профсоюза:</w:t>
      </w:r>
    </w:p>
    <w:p w:rsidR="00905F5D" w:rsidRPr="00214B8B" w:rsidRDefault="00905F5D" w:rsidP="00905F5D">
      <w:pPr>
        <w:spacing w:after="0" w:line="240" w:lineRule="auto"/>
        <w:ind w:right="566"/>
        <w:rPr>
          <w:sz w:val="28"/>
          <w:szCs w:val="28"/>
        </w:rPr>
      </w:pPr>
      <w:r w:rsidRPr="00214B8B">
        <w:rPr>
          <w:sz w:val="28"/>
          <w:szCs w:val="28"/>
        </w:rPr>
        <w:t>Базы  отдыха МООП  на  Азовском  море - 12, использовано 10 + 4 детей</w:t>
      </w:r>
    </w:p>
    <w:p w:rsidR="00905F5D" w:rsidRPr="00214B8B" w:rsidRDefault="00905F5D" w:rsidP="00905F5D">
      <w:pPr>
        <w:spacing w:after="0" w:line="240" w:lineRule="auto"/>
        <w:ind w:right="566"/>
        <w:rPr>
          <w:sz w:val="28"/>
          <w:szCs w:val="28"/>
        </w:rPr>
      </w:pPr>
      <w:r w:rsidRPr="00214B8B">
        <w:rPr>
          <w:sz w:val="28"/>
          <w:szCs w:val="28"/>
        </w:rPr>
        <w:t>Базы отдыха   МООП  на  Черном  море   -40, использовано 32 + 8 детей</w:t>
      </w:r>
    </w:p>
    <w:p w:rsidR="00905F5D" w:rsidRPr="00214B8B" w:rsidRDefault="00905F5D" w:rsidP="00905F5D">
      <w:pPr>
        <w:spacing w:after="0" w:line="240" w:lineRule="auto"/>
        <w:ind w:right="566"/>
        <w:rPr>
          <w:sz w:val="28"/>
          <w:szCs w:val="28"/>
        </w:rPr>
      </w:pPr>
      <w:r w:rsidRPr="00214B8B">
        <w:rPr>
          <w:sz w:val="28"/>
          <w:szCs w:val="28"/>
        </w:rPr>
        <w:t>Санаторно</w:t>
      </w:r>
      <w:r w:rsidR="00214B8B" w:rsidRPr="00214B8B">
        <w:rPr>
          <w:sz w:val="28"/>
          <w:szCs w:val="28"/>
        </w:rPr>
        <w:t>е  лечение: санатории  МООП  - 7</w:t>
      </w:r>
      <w:r w:rsidRPr="00214B8B">
        <w:rPr>
          <w:sz w:val="28"/>
          <w:szCs w:val="28"/>
        </w:rPr>
        <w:t>,</w:t>
      </w:r>
    </w:p>
    <w:p w:rsidR="00905F5D" w:rsidRPr="00214B8B" w:rsidRDefault="00905F5D" w:rsidP="00905F5D">
      <w:pPr>
        <w:spacing w:after="0" w:line="240" w:lineRule="auto"/>
        <w:ind w:right="566"/>
        <w:rPr>
          <w:sz w:val="28"/>
          <w:szCs w:val="28"/>
        </w:rPr>
      </w:pPr>
      <w:r w:rsidRPr="00214B8B">
        <w:rPr>
          <w:sz w:val="28"/>
          <w:szCs w:val="28"/>
        </w:rPr>
        <w:t xml:space="preserve">                                           с</w:t>
      </w:r>
      <w:r w:rsidR="00214B8B" w:rsidRPr="00214B8B">
        <w:rPr>
          <w:sz w:val="28"/>
          <w:szCs w:val="28"/>
        </w:rPr>
        <w:t xml:space="preserve">анатории </w:t>
      </w:r>
      <w:proofErr w:type="spellStart"/>
      <w:r w:rsidR="00214B8B" w:rsidRPr="00214B8B">
        <w:rPr>
          <w:sz w:val="28"/>
          <w:szCs w:val="28"/>
        </w:rPr>
        <w:t>Тверькурорта</w:t>
      </w:r>
      <w:proofErr w:type="spellEnd"/>
      <w:r w:rsidR="00214B8B" w:rsidRPr="00214B8B">
        <w:rPr>
          <w:sz w:val="28"/>
          <w:szCs w:val="28"/>
        </w:rPr>
        <w:t xml:space="preserve">  13</w:t>
      </w:r>
      <w:r w:rsidRPr="00214B8B">
        <w:rPr>
          <w:sz w:val="28"/>
          <w:szCs w:val="28"/>
        </w:rPr>
        <w:t>.</w:t>
      </w:r>
    </w:p>
    <w:p w:rsidR="00FF5373" w:rsidRDefault="00905F5D" w:rsidP="00905F5D">
      <w:pPr>
        <w:spacing w:after="0" w:line="240" w:lineRule="auto"/>
        <w:ind w:right="566"/>
        <w:rPr>
          <w:sz w:val="28"/>
          <w:szCs w:val="28"/>
        </w:rPr>
      </w:pPr>
      <w:r w:rsidRPr="00214B8B">
        <w:rPr>
          <w:sz w:val="28"/>
          <w:szCs w:val="28"/>
        </w:rPr>
        <w:t>Всем  оказана  ма</w:t>
      </w:r>
      <w:r w:rsidR="004C684F">
        <w:rPr>
          <w:sz w:val="28"/>
          <w:szCs w:val="28"/>
        </w:rPr>
        <w:t xml:space="preserve">териальная  помощь  на  лечение  </w:t>
      </w:r>
      <w:r w:rsidR="00253CD2">
        <w:rPr>
          <w:sz w:val="28"/>
          <w:szCs w:val="28"/>
        </w:rPr>
        <w:t xml:space="preserve">и </w:t>
      </w:r>
      <w:r w:rsidR="004C684F">
        <w:rPr>
          <w:sz w:val="28"/>
          <w:szCs w:val="28"/>
        </w:rPr>
        <w:t xml:space="preserve"> оздоровление.</w:t>
      </w:r>
    </w:p>
    <w:p w:rsidR="00214B8B" w:rsidRPr="00214B8B" w:rsidRDefault="00214B8B" w:rsidP="00905F5D">
      <w:pPr>
        <w:spacing w:after="0" w:line="240" w:lineRule="auto"/>
        <w:ind w:right="566"/>
        <w:rPr>
          <w:sz w:val="28"/>
          <w:szCs w:val="28"/>
        </w:rPr>
      </w:pPr>
    </w:p>
    <w:p w:rsidR="00FF5373" w:rsidRPr="00214B8B" w:rsidRDefault="00FF5373" w:rsidP="00FF5373">
      <w:pPr>
        <w:numPr>
          <w:ilvl w:val="0"/>
          <w:numId w:val="10"/>
        </w:numPr>
        <w:spacing w:after="0" w:line="240" w:lineRule="auto"/>
        <w:jc w:val="center"/>
        <w:rPr>
          <w:sz w:val="28"/>
          <w:szCs w:val="28"/>
        </w:rPr>
      </w:pPr>
      <w:r w:rsidRPr="00214B8B">
        <w:rPr>
          <w:sz w:val="28"/>
          <w:szCs w:val="28"/>
        </w:rPr>
        <w:t xml:space="preserve"> Отдых детей:</w:t>
      </w:r>
    </w:p>
    <w:p w:rsidR="00FF5373" w:rsidRPr="00214B8B" w:rsidRDefault="00FF5373" w:rsidP="00FF537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5"/>
        <w:gridCol w:w="2269"/>
        <w:gridCol w:w="2343"/>
        <w:gridCol w:w="2334"/>
      </w:tblGrid>
      <w:tr w:rsidR="00FF5373" w:rsidRPr="00214B8B" w:rsidTr="00905F5D">
        <w:trPr>
          <w:trHeight w:hRule="exact" w:val="865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>Виды отдыха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 xml:space="preserve">Количество </w:t>
            </w:r>
            <w:proofErr w:type="gramStart"/>
            <w:r w:rsidRPr="00214B8B">
              <w:t>отдохнувших</w:t>
            </w:r>
            <w:proofErr w:type="gramEnd"/>
            <w:r w:rsidRPr="00214B8B">
              <w:t xml:space="preserve"> всего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>Указать источник финансирования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>Размер родительской оплаты (</w:t>
            </w:r>
            <w:proofErr w:type="gramStart"/>
            <w:r w:rsidRPr="00214B8B">
              <w:t>в</w:t>
            </w:r>
            <w:proofErr w:type="gramEnd"/>
            <w:r w:rsidRPr="00214B8B">
              <w:t xml:space="preserve"> %)</w:t>
            </w:r>
          </w:p>
        </w:tc>
      </w:tr>
      <w:tr w:rsidR="00FF5373" w:rsidRPr="00214B8B" w:rsidTr="00214B8B">
        <w:trPr>
          <w:trHeight w:hRule="exact" w:val="1446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>Загородные оздоровительные лагеря санаторного типа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b/>
                <w:sz w:val="24"/>
                <w:szCs w:val="24"/>
              </w:rPr>
            </w:pPr>
            <w:r w:rsidRPr="00214B8B">
              <w:rPr>
                <w:b/>
              </w:rPr>
              <w:t>3</w:t>
            </w:r>
          </w:p>
          <w:p w:rsidR="00FF5373" w:rsidRPr="00214B8B" w:rsidRDefault="00FF5373" w:rsidP="00AA2229">
            <w:proofErr w:type="spellStart"/>
            <w:r w:rsidRPr="00214B8B">
              <w:t>получ</w:t>
            </w:r>
            <w:proofErr w:type="spellEnd"/>
            <w:r w:rsidRPr="00214B8B">
              <w:t>.  компенсацию</w:t>
            </w:r>
          </w:p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 xml:space="preserve">                 16 Крым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>Местный бюджет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 xml:space="preserve">Из </w:t>
            </w:r>
            <w:proofErr w:type="spellStart"/>
            <w:r w:rsidRPr="00214B8B">
              <w:t>расч</w:t>
            </w:r>
            <w:proofErr w:type="spellEnd"/>
            <w:r w:rsidRPr="00214B8B">
              <w:t>. компенсации</w:t>
            </w:r>
          </w:p>
          <w:p w:rsidR="00FF5373" w:rsidRPr="00214B8B" w:rsidRDefault="00FF5373" w:rsidP="00AA2229">
            <w:pPr>
              <w:jc w:val="center"/>
            </w:pPr>
            <w:r w:rsidRPr="00214B8B">
              <w:t xml:space="preserve">+ мат. Помощь </w:t>
            </w:r>
            <w:proofErr w:type="spellStart"/>
            <w:r w:rsidRPr="00214B8B">
              <w:t>профс</w:t>
            </w:r>
            <w:proofErr w:type="spellEnd"/>
            <w:r w:rsidRPr="00214B8B">
              <w:t>.</w:t>
            </w:r>
          </w:p>
          <w:p w:rsidR="00FF5373" w:rsidRPr="00214B8B" w:rsidRDefault="00FF5373" w:rsidP="00AA2229">
            <w:pPr>
              <w:jc w:val="center"/>
              <w:rPr>
                <w:sz w:val="24"/>
                <w:szCs w:val="24"/>
              </w:rPr>
            </w:pPr>
            <w:r w:rsidRPr="00214B8B">
              <w:t>Бесплатно</w:t>
            </w:r>
          </w:p>
        </w:tc>
      </w:tr>
      <w:tr w:rsidR="00FF5373" w:rsidRPr="00214B8B" w:rsidTr="00905F5D">
        <w:trPr>
          <w:trHeight w:hRule="exact" w:val="990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>Лагеря  дневного пребывания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 xml:space="preserve">  135  в  41  лагере</w:t>
            </w:r>
          </w:p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 xml:space="preserve">Всего 3655 детей </w:t>
            </w:r>
            <w:r w:rsidR="00905F5D" w:rsidRPr="00214B8B">
              <w:t xml:space="preserve"> </w:t>
            </w:r>
            <w:r w:rsidRPr="00214B8B">
              <w:t xml:space="preserve">р-на                 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 xml:space="preserve">      Местный бюджет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5373" w:rsidRPr="00214B8B" w:rsidRDefault="00FF5373" w:rsidP="00AA2229">
            <w:pPr>
              <w:rPr>
                <w:sz w:val="24"/>
                <w:szCs w:val="24"/>
              </w:rPr>
            </w:pPr>
            <w:r w:rsidRPr="00214B8B">
              <w:t xml:space="preserve">               10%</w:t>
            </w:r>
          </w:p>
        </w:tc>
      </w:tr>
    </w:tbl>
    <w:p w:rsidR="00144AAB" w:rsidRDefault="00144AAB" w:rsidP="00144AAB">
      <w:pPr>
        <w:jc w:val="both"/>
        <w:rPr>
          <w:rFonts w:ascii="Times New Roman" w:hAnsi="Times New Roman"/>
          <w:sz w:val="28"/>
          <w:szCs w:val="28"/>
        </w:rPr>
      </w:pPr>
    </w:p>
    <w:p w:rsidR="00144AAB" w:rsidRDefault="007D72A7" w:rsidP="00144A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2A7" w:rsidRDefault="007D72A7" w:rsidP="00A3338C">
      <w:pPr>
        <w:pStyle w:val="a4"/>
        <w:jc w:val="both"/>
        <w:rPr>
          <w:sz w:val="28"/>
          <w:szCs w:val="28"/>
        </w:rPr>
      </w:pPr>
    </w:p>
    <w:p w:rsidR="0002028A" w:rsidRPr="0073446E" w:rsidRDefault="0073446E">
      <w:pPr>
        <w:rPr>
          <w:b/>
          <w:sz w:val="28"/>
          <w:szCs w:val="28"/>
        </w:rPr>
      </w:pPr>
      <w:r w:rsidRPr="0073446E">
        <w:rPr>
          <w:b/>
          <w:sz w:val="28"/>
          <w:szCs w:val="28"/>
        </w:rPr>
        <w:t xml:space="preserve">                                       Задачи  на  2018  год  и  проблемы</w:t>
      </w:r>
    </w:p>
    <w:p w:rsidR="007439F0" w:rsidRDefault="0073446E" w:rsidP="007344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 совершенствования  информ</w:t>
      </w:r>
      <w:r w:rsidR="007439F0">
        <w:rPr>
          <w:rFonts w:ascii="Times New Roman" w:hAnsi="Times New Roman"/>
          <w:sz w:val="28"/>
          <w:szCs w:val="28"/>
        </w:rPr>
        <w:t>ационной работы  планируется:</w:t>
      </w:r>
    </w:p>
    <w:p w:rsidR="007439F0" w:rsidRDefault="007439F0" w:rsidP="007344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="0073446E">
        <w:rPr>
          <w:rFonts w:ascii="Times New Roman" w:hAnsi="Times New Roman"/>
          <w:sz w:val="28"/>
          <w:szCs w:val="28"/>
        </w:rPr>
        <w:t>овершенствовать, развивать, регулярно обновлять  материал  на</w:t>
      </w:r>
      <w:r>
        <w:rPr>
          <w:rFonts w:ascii="Times New Roman" w:hAnsi="Times New Roman"/>
          <w:sz w:val="28"/>
          <w:szCs w:val="28"/>
        </w:rPr>
        <w:t xml:space="preserve"> Профсоюзной странице сайта  УО;</w:t>
      </w:r>
      <w:r w:rsidR="0073446E">
        <w:rPr>
          <w:rFonts w:ascii="Times New Roman" w:hAnsi="Times New Roman"/>
          <w:sz w:val="28"/>
          <w:szCs w:val="28"/>
        </w:rPr>
        <w:t xml:space="preserve"> </w:t>
      </w:r>
    </w:p>
    <w:p w:rsidR="007439F0" w:rsidRDefault="007439F0" w:rsidP="007344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работать  над</w:t>
      </w:r>
      <w:r w:rsidR="007D72A7">
        <w:rPr>
          <w:rFonts w:ascii="Times New Roman" w:hAnsi="Times New Roman"/>
          <w:sz w:val="28"/>
          <w:szCs w:val="28"/>
        </w:rPr>
        <w:t xml:space="preserve">  созданием</w:t>
      </w:r>
      <w:r w:rsidR="0073446E">
        <w:rPr>
          <w:rFonts w:ascii="Times New Roman" w:hAnsi="Times New Roman"/>
          <w:sz w:val="28"/>
          <w:szCs w:val="28"/>
        </w:rPr>
        <w:t xml:space="preserve">  </w:t>
      </w:r>
      <w:r w:rsidR="0073446E">
        <w:rPr>
          <w:rFonts w:ascii="Times New Roman" w:hAnsi="Times New Roman"/>
          <w:sz w:val="28"/>
          <w:szCs w:val="28"/>
          <w:lang w:val="en-US"/>
        </w:rPr>
        <w:t>web</w:t>
      </w:r>
      <w:r w:rsidR="0073446E">
        <w:rPr>
          <w:rFonts w:ascii="Times New Roman" w:hAnsi="Times New Roman"/>
          <w:sz w:val="28"/>
          <w:szCs w:val="28"/>
        </w:rPr>
        <w:t>-страниц  перв</w:t>
      </w:r>
      <w:r>
        <w:rPr>
          <w:rFonts w:ascii="Times New Roman" w:hAnsi="Times New Roman"/>
          <w:sz w:val="28"/>
          <w:szCs w:val="28"/>
        </w:rPr>
        <w:t>ичных  профсоюзных  организаций;</w:t>
      </w:r>
      <w:r w:rsidR="0073446E">
        <w:rPr>
          <w:rFonts w:ascii="Times New Roman" w:hAnsi="Times New Roman"/>
          <w:sz w:val="28"/>
          <w:szCs w:val="28"/>
        </w:rPr>
        <w:t xml:space="preserve"> </w:t>
      </w:r>
    </w:p>
    <w:p w:rsidR="00DA616C" w:rsidRDefault="007439F0" w:rsidP="00DA616C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обобщать и распространять  опыт</w:t>
      </w:r>
      <w:r w:rsidR="0073446E">
        <w:rPr>
          <w:sz w:val="28"/>
          <w:szCs w:val="28"/>
        </w:rPr>
        <w:t xml:space="preserve">  работы  лучших  первичных профсоюзных организаций  по  информационной  работе</w:t>
      </w:r>
      <w:r w:rsidR="00DA616C">
        <w:rPr>
          <w:sz w:val="28"/>
          <w:szCs w:val="28"/>
        </w:rPr>
        <w:t>, работе  с  молодежью;</w:t>
      </w:r>
    </w:p>
    <w:p w:rsidR="00153256" w:rsidRPr="00153256" w:rsidRDefault="00DA616C" w:rsidP="001532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56">
        <w:rPr>
          <w:rFonts w:ascii="Times New Roman" w:hAnsi="Times New Roman" w:cs="Times New Roman"/>
          <w:sz w:val="28"/>
          <w:szCs w:val="28"/>
        </w:rPr>
        <w:t>- поднять  на  новый  уровень   работу</w:t>
      </w:r>
      <w:r w:rsidR="007439F0" w:rsidRPr="00153256">
        <w:rPr>
          <w:rFonts w:ascii="Times New Roman" w:hAnsi="Times New Roman" w:cs="Times New Roman"/>
          <w:sz w:val="28"/>
          <w:szCs w:val="28"/>
        </w:rPr>
        <w:t xml:space="preserve">  по  наставничеству.</w:t>
      </w:r>
      <w:r w:rsidRPr="00153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3446E" w:rsidRDefault="00DA616C" w:rsidP="001532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256" w:rsidRPr="001532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77DE" w:rsidRPr="00153256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153256">
        <w:rPr>
          <w:rFonts w:ascii="Times New Roman" w:hAnsi="Times New Roman" w:cs="Times New Roman"/>
          <w:color w:val="000000"/>
          <w:sz w:val="28"/>
          <w:szCs w:val="28"/>
        </w:rPr>
        <w:t>объединив передовые знания и нравственные основы, обеспечив подлинное партнёрство и взаимопонимание пок</w:t>
      </w:r>
      <w:r w:rsidR="00153256">
        <w:rPr>
          <w:rFonts w:ascii="Times New Roman" w:hAnsi="Times New Roman" w:cs="Times New Roman"/>
          <w:color w:val="000000"/>
          <w:sz w:val="28"/>
          <w:szCs w:val="28"/>
        </w:rPr>
        <w:t>олений, мы сможем быть сильными». (В.В. Путин)</w:t>
      </w:r>
    </w:p>
    <w:p w:rsidR="00A3338C" w:rsidRPr="00153256" w:rsidRDefault="00A3338C" w:rsidP="001532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16C" w:rsidRDefault="007439F0" w:rsidP="007D72A7">
      <w:pPr>
        <w:pStyle w:val="a4"/>
        <w:jc w:val="both"/>
        <w:rPr>
          <w:sz w:val="28"/>
          <w:szCs w:val="28"/>
        </w:rPr>
      </w:pPr>
      <w:r w:rsidRPr="00153256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E077DE" w:rsidRPr="00153256">
        <w:rPr>
          <w:rFonts w:ascii="Times New Roman" w:hAnsi="Times New Roman" w:cs="Times New Roman"/>
          <w:sz w:val="28"/>
          <w:szCs w:val="28"/>
        </w:rPr>
        <w:t xml:space="preserve">  работы  по мотивации  профсоюзного  членства</w:t>
      </w:r>
      <w:r w:rsidR="00FA28DD">
        <w:rPr>
          <w:rFonts w:ascii="Times New Roman" w:hAnsi="Times New Roman" w:cs="Times New Roman"/>
          <w:sz w:val="28"/>
          <w:szCs w:val="28"/>
        </w:rPr>
        <w:t xml:space="preserve">   и росту  рядов</w:t>
      </w:r>
      <w:r w:rsidR="007D72A7">
        <w:rPr>
          <w:rFonts w:ascii="Times New Roman" w:hAnsi="Times New Roman" w:cs="Times New Roman"/>
          <w:sz w:val="28"/>
          <w:szCs w:val="28"/>
        </w:rPr>
        <w:t>.</w:t>
      </w:r>
      <w:r w:rsidR="007D72A7">
        <w:rPr>
          <w:sz w:val="28"/>
          <w:szCs w:val="28"/>
        </w:rPr>
        <w:t xml:space="preserve">       За  отчетный  период  численность  районной  организации  профсоюза  увеличилась  на  1 %. </w:t>
      </w:r>
      <w:r w:rsidR="007D72A7" w:rsidRPr="00144AAB">
        <w:rPr>
          <w:sz w:val="28"/>
          <w:szCs w:val="28"/>
        </w:rPr>
        <w:t>Принято  в  члены  про</w:t>
      </w:r>
      <w:r w:rsidR="007D72A7">
        <w:rPr>
          <w:sz w:val="28"/>
          <w:szCs w:val="28"/>
        </w:rPr>
        <w:t xml:space="preserve">фсоюза  в 2017 г  - 125  членов,  в    </w:t>
      </w:r>
      <w:r w:rsidR="007D72A7" w:rsidRPr="00144AAB">
        <w:rPr>
          <w:sz w:val="28"/>
          <w:szCs w:val="28"/>
        </w:rPr>
        <w:t>2016  -134  члена.</w:t>
      </w:r>
      <w:r w:rsidR="007D72A7">
        <w:rPr>
          <w:sz w:val="28"/>
          <w:szCs w:val="28"/>
        </w:rPr>
        <w:t xml:space="preserve"> </w:t>
      </w:r>
    </w:p>
    <w:p w:rsidR="007D72A7" w:rsidRPr="007D72A7" w:rsidRDefault="007D72A7" w:rsidP="007D72A7">
      <w:pPr>
        <w:pStyle w:val="a4"/>
        <w:jc w:val="both"/>
        <w:rPr>
          <w:sz w:val="28"/>
          <w:szCs w:val="28"/>
        </w:rPr>
      </w:pPr>
    </w:p>
    <w:p w:rsidR="00FA28DD" w:rsidRDefault="00FA28DD" w:rsidP="00A3338C">
      <w:pPr>
        <w:pStyle w:val="a4"/>
        <w:rPr>
          <w:sz w:val="28"/>
          <w:szCs w:val="28"/>
        </w:rPr>
      </w:pPr>
      <w:proofErr w:type="gramStart"/>
      <w:r w:rsidRPr="00A3338C">
        <w:rPr>
          <w:sz w:val="28"/>
          <w:szCs w:val="28"/>
        </w:rPr>
        <w:t xml:space="preserve">- отрабатывать  систему  </w:t>
      </w:r>
      <w:r w:rsidR="00A3338C">
        <w:rPr>
          <w:sz w:val="28"/>
          <w:szCs w:val="28"/>
        </w:rPr>
        <w:t>работы</w:t>
      </w:r>
      <w:r w:rsidR="00A3338C" w:rsidRPr="00A3338C">
        <w:rPr>
          <w:sz w:val="28"/>
          <w:szCs w:val="28"/>
        </w:rPr>
        <w:t xml:space="preserve">  в  реорганизуемых </w:t>
      </w:r>
      <w:r w:rsidRPr="00A3338C">
        <w:rPr>
          <w:sz w:val="28"/>
          <w:szCs w:val="28"/>
        </w:rPr>
        <w:t xml:space="preserve">  ОО</w:t>
      </w:r>
      <w:r w:rsidR="00A3338C" w:rsidRPr="00A3338C">
        <w:rPr>
          <w:sz w:val="28"/>
          <w:szCs w:val="28"/>
        </w:rPr>
        <w:t xml:space="preserve">,  где </w:t>
      </w:r>
      <w:r w:rsidR="00A3338C">
        <w:rPr>
          <w:sz w:val="28"/>
          <w:szCs w:val="28"/>
        </w:rPr>
        <w:t xml:space="preserve">   объединяются </w:t>
      </w:r>
      <w:r w:rsidR="00A3338C" w:rsidRPr="00A3338C">
        <w:rPr>
          <w:sz w:val="28"/>
          <w:szCs w:val="28"/>
        </w:rPr>
        <w:t xml:space="preserve"> 2-5  структурных  отделения, расположенных  в разных частях города  и  района</w:t>
      </w:r>
      <w:r w:rsidR="00A3338C">
        <w:rPr>
          <w:sz w:val="28"/>
          <w:szCs w:val="28"/>
        </w:rPr>
        <w:t>.</w:t>
      </w:r>
      <w:proofErr w:type="gramEnd"/>
    </w:p>
    <w:p w:rsidR="00A3338C" w:rsidRPr="00A3338C" w:rsidRDefault="00A3338C" w:rsidP="00A3338C">
      <w:pPr>
        <w:pStyle w:val="a4"/>
        <w:rPr>
          <w:sz w:val="28"/>
          <w:szCs w:val="28"/>
        </w:rPr>
      </w:pPr>
    </w:p>
    <w:p w:rsidR="00D71A2D" w:rsidRDefault="00DA616C" w:rsidP="00DA616C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53256">
        <w:rPr>
          <w:color w:val="000000"/>
          <w:sz w:val="28"/>
          <w:szCs w:val="28"/>
        </w:rPr>
        <w:t>«</w:t>
      </w:r>
      <w:r w:rsidRPr="0002028A">
        <w:rPr>
          <w:color w:val="000000"/>
          <w:sz w:val="28"/>
          <w:szCs w:val="28"/>
        </w:rPr>
        <w:t>Нужно переходить и к принципиально новым, в том числе индивидуальным технологиям обучения, уже с ранних лет прививать готовность к изменениям, к творческому поиску, учить работе в команде, что очень важно в современном мире, навыкам жизни в цифровую эпоху. Обязательно будем поддерживать талантливых, нацеленных на постоянный профессиональный рост учителей. И, конечно, нам нужно выстроить открытую, современную систему отбора и подготовки управленческих кадров, директоров школ. От них во многом зависит формирование сильных педагогических коллективов, атмосфера в школе</w:t>
      </w:r>
      <w:r w:rsidR="00153256">
        <w:rPr>
          <w:color w:val="000000"/>
          <w:sz w:val="28"/>
          <w:szCs w:val="28"/>
        </w:rPr>
        <w:t>»</w:t>
      </w:r>
      <w:r w:rsidRPr="0002028A">
        <w:rPr>
          <w:color w:val="000000"/>
          <w:sz w:val="28"/>
          <w:szCs w:val="28"/>
        </w:rPr>
        <w:t>.</w:t>
      </w:r>
      <w:r w:rsidR="00E077DE">
        <w:rPr>
          <w:color w:val="000000"/>
          <w:sz w:val="28"/>
          <w:szCs w:val="28"/>
        </w:rPr>
        <w:t xml:space="preserve"> </w:t>
      </w:r>
      <w:r w:rsidR="00153256">
        <w:rPr>
          <w:color w:val="000000"/>
          <w:sz w:val="28"/>
          <w:szCs w:val="28"/>
        </w:rPr>
        <w:t>(</w:t>
      </w:r>
      <w:r w:rsidR="00E077DE">
        <w:rPr>
          <w:color w:val="000000"/>
          <w:sz w:val="28"/>
          <w:szCs w:val="28"/>
        </w:rPr>
        <w:t xml:space="preserve"> </w:t>
      </w:r>
      <w:r w:rsidR="00153256">
        <w:rPr>
          <w:color w:val="000000"/>
          <w:sz w:val="28"/>
          <w:szCs w:val="28"/>
        </w:rPr>
        <w:t>В.В. Путин)</w:t>
      </w:r>
    </w:p>
    <w:p w:rsidR="002B641D" w:rsidRPr="00D71A2D" w:rsidRDefault="00D71A2D" w:rsidP="00D71A2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077DE">
        <w:rPr>
          <w:color w:val="000000"/>
          <w:sz w:val="28"/>
          <w:szCs w:val="28"/>
        </w:rPr>
        <w:t xml:space="preserve">Профсоюзная  организация должна  иметь    свое  лицо  и    </w:t>
      </w:r>
      <w:r>
        <w:rPr>
          <w:color w:val="000000"/>
          <w:sz w:val="28"/>
          <w:szCs w:val="28"/>
        </w:rPr>
        <w:t>позитивный  профсоюзный  имидж.</w:t>
      </w:r>
    </w:p>
    <w:p w:rsidR="00A3338C" w:rsidRDefault="007439F0" w:rsidP="0073446E">
      <w:pPr>
        <w:jc w:val="both"/>
        <w:rPr>
          <w:rFonts w:ascii="Times New Roman" w:hAnsi="Times New Roman"/>
          <w:b/>
          <w:sz w:val="28"/>
          <w:szCs w:val="28"/>
        </w:rPr>
      </w:pPr>
      <w:r w:rsidRPr="007439F0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A3338C" w:rsidRDefault="00A3338C" w:rsidP="0073446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3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E"/>
    <w:multiLevelType w:val="singleLevel"/>
    <w:tmpl w:val="000000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E2553B7"/>
    <w:multiLevelType w:val="hybridMultilevel"/>
    <w:tmpl w:val="BFCA2944"/>
    <w:lvl w:ilvl="0" w:tplc="0000000E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777A"/>
    <w:multiLevelType w:val="hybridMultilevel"/>
    <w:tmpl w:val="A6601E72"/>
    <w:lvl w:ilvl="0" w:tplc="0000000E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2F3945"/>
    <w:multiLevelType w:val="hybridMultilevel"/>
    <w:tmpl w:val="3ABA42AE"/>
    <w:lvl w:ilvl="0" w:tplc="A204EDF4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7545255"/>
    <w:multiLevelType w:val="hybridMultilevel"/>
    <w:tmpl w:val="B8089D32"/>
    <w:lvl w:ilvl="0" w:tplc="0000000E">
      <w:start w:val="1"/>
      <w:numFmt w:val="bullet"/>
      <w:lvlText w:val=""/>
      <w:lvlJc w:val="left"/>
      <w:pPr>
        <w:tabs>
          <w:tab w:val="num" w:pos="851"/>
        </w:tabs>
        <w:ind w:left="213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891743"/>
    <w:multiLevelType w:val="hybridMultilevel"/>
    <w:tmpl w:val="3C32AD4E"/>
    <w:lvl w:ilvl="0" w:tplc="0000000E">
      <w:start w:val="1"/>
      <w:numFmt w:val="bullet"/>
      <w:lvlText w:val=""/>
      <w:lvlJc w:val="left"/>
      <w:pPr>
        <w:tabs>
          <w:tab w:val="num" w:pos="851"/>
        </w:tabs>
        <w:ind w:left="213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2C0B98"/>
    <w:multiLevelType w:val="hybridMultilevel"/>
    <w:tmpl w:val="48B4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322"/>
    <w:multiLevelType w:val="hybridMultilevel"/>
    <w:tmpl w:val="858CCA2C"/>
    <w:lvl w:ilvl="0" w:tplc="0000000E">
      <w:start w:val="1"/>
      <w:numFmt w:val="bullet"/>
      <w:lvlText w:val=""/>
      <w:lvlJc w:val="left"/>
      <w:pPr>
        <w:tabs>
          <w:tab w:val="num" w:pos="851"/>
        </w:tabs>
        <w:ind w:left="213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D67361"/>
    <w:multiLevelType w:val="hybridMultilevel"/>
    <w:tmpl w:val="864CA1B0"/>
    <w:lvl w:ilvl="0" w:tplc="AA0287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33C1151"/>
    <w:multiLevelType w:val="hybridMultilevel"/>
    <w:tmpl w:val="9E9EC520"/>
    <w:lvl w:ilvl="0" w:tplc="AC0CF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90"/>
    <w:rsid w:val="0002028A"/>
    <w:rsid w:val="00047189"/>
    <w:rsid w:val="000E3EB9"/>
    <w:rsid w:val="000E4675"/>
    <w:rsid w:val="0010402F"/>
    <w:rsid w:val="00144AAB"/>
    <w:rsid w:val="00153256"/>
    <w:rsid w:val="00192683"/>
    <w:rsid w:val="001A5737"/>
    <w:rsid w:val="001F5FCF"/>
    <w:rsid w:val="00214B8B"/>
    <w:rsid w:val="00235820"/>
    <w:rsid w:val="00245A18"/>
    <w:rsid w:val="0025062C"/>
    <w:rsid w:val="002509D8"/>
    <w:rsid w:val="00253CD2"/>
    <w:rsid w:val="00276B35"/>
    <w:rsid w:val="002B641D"/>
    <w:rsid w:val="002C5F45"/>
    <w:rsid w:val="00316D67"/>
    <w:rsid w:val="00320F67"/>
    <w:rsid w:val="00333B52"/>
    <w:rsid w:val="00344228"/>
    <w:rsid w:val="00355BA7"/>
    <w:rsid w:val="00365461"/>
    <w:rsid w:val="0036627E"/>
    <w:rsid w:val="003A274C"/>
    <w:rsid w:val="003C306F"/>
    <w:rsid w:val="003E69C4"/>
    <w:rsid w:val="0043326B"/>
    <w:rsid w:val="00441B01"/>
    <w:rsid w:val="004A2B9B"/>
    <w:rsid w:val="004C684F"/>
    <w:rsid w:val="004D03AF"/>
    <w:rsid w:val="00551E6D"/>
    <w:rsid w:val="00587714"/>
    <w:rsid w:val="00593E76"/>
    <w:rsid w:val="005F5CFC"/>
    <w:rsid w:val="006300A6"/>
    <w:rsid w:val="00644632"/>
    <w:rsid w:val="00653CBD"/>
    <w:rsid w:val="00665A0A"/>
    <w:rsid w:val="00676521"/>
    <w:rsid w:val="006A2F34"/>
    <w:rsid w:val="006D751A"/>
    <w:rsid w:val="006E2389"/>
    <w:rsid w:val="00713B90"/>
    <w:rsid w:val="0073446E"/>
    <w:rsid w:val="007439F0"/>
    <w:rsid w:val="00782703"/>
    <w:rsid w:val="007C1A4B"/>
    <w:rsid w:val="007D72A7"/>
    <w:rsid w:val="007E0643"/>
    <w:rsid w:val="007E3463"/>
    <w:rsid w:val="007E5A79"/>
    <w:rsid w:val="008172C8"/>
    <w:rsid w:val="008552D6"/>
    <w:rsid w:val="008D7B84"/>
    <w:rsid w:val="00905F5D"/>
    <w:rsid w:val="0091004F"/>
    <w:rsid w:val="00915279"/>
    <w:rsid w:val="00925295"/>
    <w:rsid w:val="00952DC2"/>
    <w:rsid w:val="00970F53"/>
    <w:rsid w:val="0097672D"/>
    <w:rsid w:val="009E2D89"/>
    <w:rsid w:val="00A3338C"/>
    <w:rsid w:val="00AA2229"/>
    <w:rsid w:val="00AD335A"/>
    <w:rsid w:val="00AE1524"/>
    <w:rsid w:val="00BB53BE"/>
    <w:rsid w:val="00BE5D57"/>
    <w:rsid w:val="00BE6E6C"/>
    <w:rsid w:val="00BF3400"/>
    <w:rsid w:val="00BF5CF4"/>
    <w:rsid w:val="00C52176"/>
    <w:rsid w:val="00C97632"/>
    <w:rsid w:val="00CE042F"/>
    <w:rsid w:val="00CF2105"/>
    <w:rsid w:val="00D71A2D"/>
    <w:rsid w:val="00D82F04"/>
    <w:rsid w:val="00DA616C"/>
    <w:rsid w:val="00DF4C2F"/>
    <w:rsid w:val="00E077DE"/>
    <w:rsid w:val="00EA45E3"/>
    <w:rsid w:val="00EB3735"/>
    <w:rsid w:val="00EE7DC8"/>
    <w:rsid w:val="00F322BC"/>
    <w:rsid w:val="00F360CC"/>
    <w:rsid w:val="00F43122"/>
    <w:rsid w:val="00F72C35"/>
    <w:rsid w:val="00F80D9C"/>
    <w:rsid w:val="00FA28DD"/>
    <w:rsid w:val="00FA585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B84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3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E6C"/>
    <w:pPr>
      <w:ind w:left="720"/>
      <w:contextualSpacing/>
    </w:pPr>
  </w:style>
  <w:style w:type="paragraph" w:customStyle="1" w:styleId="Default">
    <w:name w:val="Default"/>
    <w:rsid w:val="00C97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3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1E6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EA45E3"/>
    <w:pPr>
      <w:spacing w:after="0" w:line="360" w:lineRule="auto"/>
      <w:ind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A45E3"/>
    <w:rPr>
      <w:rFonts w:ascii="Arial" w:eastAsia="Times New Roman" w:hAnsi="Arial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373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B84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3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E6C"/>
    <w:pPr>
      <w:ind w:left="720"/>
      <w:contextualSpacing/>
    </w:pPr>
  </w:style>
  <w:style w:type="paragraph" w:customStyle="1" w:styleId="Default">
    <w:name w:val="Default"/>
    <w:rsid w:val="00C97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3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1E6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EA45E3"/>
    <w:pPr>
      <w:spacing w:after="0" w:line="360" w:lineRule="auto"/>
      <w:ind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A45E3"/>
    <w:rPr>
      <w:rFonts w:ascii="Arial" w:eastAsia="Times New Roman" w:hAnsi="Arial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373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67C3-5E29-46B2-BA72-49F5675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68</cp:revision>
  <cp:lastPrinted>2018-03-28T13:03:00Z</cp:lastPrinted>
  <dcterms:created xsi:type="dcterms:W3CDTF">2018-03-16T12:22:00Z</dcterms:created>
  <dcterms:modified xsi:type="dcterms:W3CDTF">2018-04-18T09:17:00Z</dcterms:modified>
</cp:coreProperties>
</file>